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4591"/>
        <w:gridCol w:w="4759"/>
      </w:tblGrid>
      <w:tr w:rsidR="00452DF5" w14:paraId="51DCB9B1" w14:textId="77777777" w:rsidTr="000503A1">
        <w:trPr>
          <w:jc w:val="center"/>
        </w:trPr>
        <w:tc>
          <w:tcPr>
            <w:tcW w:w="0" w:type="auto"/>
            <w:vAlign w:val="center"/>
          </w:tcPr>
          <w:p w14:paraId="48001CC6" w14:textId="77777777" w:rsidR="00452DF5" w:rsidRDefault="00452DF5" w:rsidP="000503A1">
            <w:pPr>
              <w:spacing w:after="0"/>
              <w:jc w:val="center"/>
              <w:rPr>
                <w:rFonts w:cs="Arial"/>
                <w:b/>
                <w:i/>
                <w:sz w:val="28"/>
                <w:szCs w:val="28"/>
              </w:rPr>
            </w:pPr>
            <w:r w:rsidRPr="001215AB">
              <w:rPr>
                <w:noProof/>
              </w:rPr>
              <w:drawing>
                <wp:inline distT="0" distB="0" distL="0" distR="0" wp14:anchorId="123A7AFC" wp14:editId="688CE2DF">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475CB55D" w14:textId="77777777" w:rsidR="00452DF5" w:rsidRDefault="00452DF5" w:rsidP="000503A1">
            <w:pPr>
              <w:spacing w:after="0"/>
              <w:jc w:val="center"/>
            </w:pPr>
          </w:p>
          <w:p w14:paraId="4AA69E08" w14:textId="77777777" w:rsidR="00452DF5" w:rsidRPr="005C0001" w:rsidRDefault="00686013" w:rsidP="000503A1">
            <w:pPr>
              <w:spacing w:after="0"/>
              <w:jc w:val="center"/>
              <w:rPr>
                <w:rFonts w:ascii="Arial" w:hAnsi="Arial" w:cs="Arial"/>
                <w:sz w:val="24"/>
                <w:szCs w:val="24"/>
              </w:rPr>
            </w:pPr>
            <w:hyperlink r:id="rId9" w:history="1">
              <w:r w:rsidR="00452DF5" w:rsidRPr="005C0001">
                <w:rPr>
                  <w:rStyle w:val="Hyperlink"/>
                  <w:sz w:val="24"/>
                  <w:szCs w:val="24"/>
                </w:rPr>
                <w:t>https://TechContracts.com/</w:t>
              </w:r>
            </w:hyperlink>
          </w:p>
        </w:tc>
        <w:tc>
          <w:tcPr>
            <w:tcW w:w="0" w:type="auto"/>
            <w:vAlign w:val="center"/>
          </w:tcPr>
          <w:p w14:paraId="75096C4C" w14:textId="77777777" w:rsidR="00452DF5" w:rsidRPr="00003557" w:rsidRDefault="00452DF5" w:rsidP="000503A1">
            <w:pPr>
              <w:spacing w:after="0"/>
              <w:jc w:val="center"/>
              <w:rPr>
                <w:b/>
                <w:color w:val="4F6228" w:themeColor="accent3" w:themeShade="80"/>
                <w:sz w:val="32"/>
                <w:szCs w:val="32"/>
                <w:u w:val="single"/>
              </w:rPr>
            </w:pPr>
            <w:r w:rsidRPr="00003557">
              <w:rPr>
                <w:b/>
                <w:color w:val="4F6228" w:themeColor="accent3" w:themeShade="80"/>
                <w:sz w:val="32"/>
                <w:szCs w:val="32"/>
                <w:u w:val="single"/>
              </w:rPr>
              <w:t>THE TECH CONTRACTS HANDBOOK</w:t>
            </w:r>
          </w:p>
          <w:p w14:paraId="058CA62F" w14:textId="77777777" w:rsidR="00452DF5" w:rsidRPr="00003557" w:rsidRDefault="00452DF5" w:rsidP="000503A1">
            <w:pPr>
              <w:spacing w:after="0"/>
              <w:jc w:val="center"/>
              <w:rPr>
                <w:b/>
                <w:bCs/>
                <w:color w:val="E36C0A" w:themeColor="accent6" w:themeShade="BF"/>
                <w:sz w:val="24"/>
                <w:szCs w:val="24"/>
              </w:rPr>
            </w:pPr>
            <w:r w:rsidRPr="00003557">
              <w:rPr>
                <w:b/>
                <w:bCs/>
                <w:color w:val="E36C0A" w:themeColor="accent6" w:themeShade="BF"/>
                <w:sz w:val="24"/>
                <w:szCs w:val="24"/>
              </w:rPr>
              <w:t>Cloud Computing Agreements, Software Licenses, and Other IT Contracts for Lawyers and Businesspeople</w:t>
            </w:r>
          </w:p>
          <w:p w14:paraId="7FD0153D" w14:textId="77777777" w:rsidR="00452DF5" w:rsidRPr="00441E9F" w:rsidRDefault="00452DF5" w:rsidP="000503A1">
            <w:pPr>
              <w:spacing w:after="0"/>
              <w:jc w:val="center"/>
              <w:rPr>
                <w:bCs/>
                <w:color w:val="E36C0A" w:themeColor="accent6" w:themeShade="BF"/>
                <w:sz w:val="24"/>
                <w:szCs w:val="24"/>
              </w:rPr>
            </w:pPr>
            <w:r w:rsidRPr="00441E9F">
              <w:rPr>
                <w:bCs/>
                <w:color w:val="E36C0A" w:themeColor="accent6" w:themeShade="BF"/>
                <w:sz w:val="24"/>
                <w:szCs w:val="24"/>
              </w:rPr>
              <w:t>Second Edition</w:t>
            </w:r>
          </w:p>
          <w:p w14:paraId="6CCBBFE4" w14:textId="77777777" w:rsidR="00452DF5" w:rsidRPr="00441E9F" w:rsidRDefault="00452DF5" w:rsidP="000503A1">
            <w:pPr>
              <w:spacing w:after="0"/>
              <w:jc w:val="center"/>
              <w:rPr>
                <w:b/>
                <w:bCs/>
                <w:color w:val="4F6228" w:themeColor="accent3" w:themeShade="80"/>
                <w:sz w:val="24"/>
                <w:szCs w:val="24"/>
              </w:rPr>
            </w:pPr>
            <w:r w:rsidRPr="00441E9F">
              <w:rPr>
                <w:b/>
                <w:bCs/>
                <w:color w:val="4F6228" w:themeColor="accent3" w:themeShade="80"/>
                <w:sz w:val="24"/>
                <w:szCs w:val="24"/>
              </w:rPr>
              <w:t>by David W. Tollen</w:t>
            </w:r>
          </w:p>
          <w:p w14:paraId="5F8D7C0C" w14:textId="77777777" w:rsidR="00452DF5" w:rsidRPr="00003557" w:rsidRDefault="00452DF5" w:rsidP="000503A1">
            <w:pPr>
              <w:spacing w:after="0"/>
              <w:jc w:val="center"/>
              <w:rPr>
                <w:rFonts w:ascii="Arial" w:hAnsi="Arial" w:cs="Arial"/>
                <w:color w:val="4F6228" w:themeColor="accent3" w:themeShade="80"/>
                <w:sz w:val="20"/>
                <w:szCs w:val="20"/>
              </w:rPr>
            </w:pPr>
            <w:r w:rsidRPr="00003557">
              <w:rPr>
                <w:bCs/>
                <w:color w:val="4F6228" w:themeColor="accent3" w:themeShade="80"/>
                <w:sz w:val="20"/>
                <w:szCs w:val="20"/>
              </w:rPr>
              <w:t>(ABA Publishing - Intellectual Property Law Section of the American Bar Association</w:t>
            </w:r>
            <w:r>
              <w:rPr>
                <w:bCs/>
                <w:color w:val="4F6228" w:themeColor="accent3" w:themeShade="80"/>
                <w:sz w:val="20"/>
                <w:szCs w:val="20"/>
              </w:rPr>
              <w:t>; 2015</w:t>
            </w:r>
            <w:r w:rsidRPr="00003557">
              <w:rPr>
                <w:bCs/>
                <w:color w:val="4F6228" w:themeColor="accent3" w:themeShade="80"/>
                <w:sz w:val="20"/>
                <w:szCs w:val="20"/>
              </w:rPr>
              <w:t>)</w:t>
            </w:r>
          </w:p>
        </w:tc>
      </w:tr>
    </w:tbl>
    <w:p w14:paraId="1BCC9345" w14:textId="77777777" w:rsidR="00452DF5" w:rsidRDefault="00452DF5" w:rsidP="00452DF5">
      <w:pPr>
        <w:spacing w:after="0"/>
        <w:jc w:val="center"/>
        <w:rPr>
          <w:rFonts w:cs="Arial"/>
          <w:b/>
          <w:i/>
          <w:sz w:val="28"/>
          <w:szCs w:val="28"/>
        </w:rPr>
      </w:pPr>
    </w:p>
    <w:p w14:paraId="709D787C" w14:textId="77777777" w:rsidR="00F10CC2" w:rsidRPr="00F233AA" w:rsidRDefault="00F10CC2" w:rsidP="00F10CC2">
      <w:pPr>
        <w:spacing w:after="0"/>
        <w:jc w:val="center"/>
        <w:rPr>
          <w:rFonts w:cs="Arial"/>
          <w:b/>
          <w:i/>
          <w:sz w:val="28"/>
          <w:szCs w:val="28"/>
          <w:u w:val="single"/>
        </w:rPr>
      </w:pPr>
      <w:r w:rsidRPr="00F233AA">
        <w:rPr>
          <w:rFonts w:cs="Arial"/>
          <w:b/>
          <w:i/>
          <w:sz w:val="28"/>
          <w:szCs w:val="28"/>
          <w:u w:val="single"/>
        </w:rPr>
        <w:t>Form Contract</w:t>
      </w:r>
    </w:p>
    <w:p w14:paraId="64243185" w14:textId="315F5C22" w:rsidR="00F10CC2" w:rsidRDefault="00F74FB2" w:rsidP="00F10CC2">
      <w:pPr>
        <w:spacing w:after="0"/>
        <w:jc w:val="center"/>
        <w:rPr>
          <w:rFonts w:cs="Arial"/>
          <w:b/>
          <w:sz w:val="28"/>
          <w:szCs w:val="28"/>
        </w:rPr>
      </w:pPr>
      <w:r>
        <w:rPr>
          <w:rFonts w:cs="Arial"/>
          <w:b/>
          <w:sz w:val="28"/>
          <w:szCs w:val="28"/>
        </w:rPr>
        <w:t>End-User License</w:t>
      </w:r>
      <w:r w:rsidR="001F1EC3">
        <w:rPr>
          <w:rFonts w:cs="Arial"/>
          <w:b/>
          <w:sz w:val="28"/>
          <w:szCs w:val="28"/>
        </w:rPr>
        <w:t xml:space="preserve"> Agreement</w:t>
      </w:r>
      <w:r>
        <w:rPr>
          <w:rFonts w:cs="Arial"/>
          <w:b/>
          <w:sz w:val="28"/>
          <w:szCs w:val="28"/>
        </w:rPr>
        <w:t xml:space="preserve"> (EULA)</w:t>
      </w:r>
      <w:r w:rsidR="001F1EC3">
        <w:rPr>
          <w:rFonts w:cs="Arial"/>
          <w:b/>
          <w:sz w:val="28"/>
          <w:szCs w:val="28"/>
        </w:rPr>
        <w:t xml:space="preserve"> for On-Premise Software,</w:t>
      </w:r>
      <w:r>
        <w:rPr>
          <w:rFonts w:cs="Arial"/>
          <w:b/>
          <w:sz w:val="28"/>
          <w:szCs w:val="28"/>
        </w:rPr>
        <w:t xml:space="preserve"> w/ Maintenance</w:t>
      </w:r>
    </w:p>
    <w:p w14:paraId="5B8C9A8D" w14:textId="77777777" w:rsidR="00F10CC2" w:rsidRDefault="00F10CC2" w:rsidP="00F10CC2">
      <w:pPr>
        <w:spacing w:after="0"/>
        <w:jc w:val="center"/>
        <w:rPr>
          <w:rFonts w:cs="Arial"/>
          <w:b/>
          <w:sz w:val="28"/>
          <w:szCs w:val="28"/>
        </w:rPr>
      </w:pPr>
    </w:p>
    <w:p w14:paraId="3C11E7E4" w14:textId="7995D9B0" w:rsidR="00F10CC2" w:rsidRPr="00780BDE" w:rsidRDefault="00E30733" w:rsidP="00F10CC2">
      <w:pPr>
        <w:spacing w:after="0"/>
        <w:jc w:val="center"/>
        <w:rPr>
          <w:rFonts w:cs="Arial"/>
          <w:b/>
          <w:sz w:val="28"/>
          <w:szCs w:val="28"/>
        </w:rPr>
      </w:pPr>
      <w:r>
        <w:rPr>
          <w:rFonts w:cs="Arial"/>
          <w:b/>
          <w:i/>
          <w:sz w:val="28"/>
          <w:szCs w:val="28"/>
        </w:rPr>
        <w:t xml:space="preserve">On-Premise Software; </w:t>
      </w:r>
      <w:r w:rsidR="00B4059C">
        <w:rPr>
          <w:rFonts w:cs="Arial"/>
          <w:b/>
          <w:i/>
          <w:sz w:val="28"/>
          <w:szCs w:val="28"/>
        </w:rPr>
        <w:t>Vendor-Friendly; Maintenance Plan</w:t>
      </w:r>
      <w:r w:rsidR="00F10CC2">
        <w:rPr>
          <w:rFonts w:cs="Arial"/>
          <w:b/>
          <w:i/>
          <w:sz w:val="28"/>
          <w:szCs w:val="28"/>
        </w:rPr>
        <w:t>; Source Code Escrow</w:t>
      </w:r>
    </w:p>
    <w:p w14:paraId="15F9F969" w14:textId="77777777" w:rsidR="00F10CC2" w:rsidRPr="007E4384" w:rsidRDefault="00F10CC2" w:rsidP="00F10CC2">
      <w:pPr>
        <w:spacing w:after="0"/>
        <w:jc w:val="center"/>
        <w:rPr>
          <w:rFonts w:cs="Arial"/>
          <w:b/>
          <w:sz w:val="28"/>
          <w:szCs w:val="28"/>
        </w:rPr>
      </w:pPr>
    </w:p>
    <w:p w14:paraId="31E1F3FB" w14:textId="77777777" w:rsidR="00F10CC2" w:rsidRDefault="00F10CC2" w:rsidP="002F17DB">
      <w:pPr>
        <w:spacing w:after="0"/>
        <w:jc w:val="center"/>
        <w:rPr>
          <w:rFonts w:cs="Arial"/>
          <w:b/>
          <w:i/>
          <w:sz w:val="28"/>
          <w:szCs w:val="28"/>
        </w:rPr>
      </w:pPr>
    </w:p>
    <w:p w14:paraId="074BD387" w14:textId="77777777" w:rsidR="00E30733" w:rsidRPr="00F061AD" w:rsidRDefault="00E30733" w:rsidP="00E30733">
      <w:pPr>
        <w:spacing w:after="240"/>
        <w:rPr>
          <w:rFonts w:cs="Arial"/>
          <w:i/>
          <w:sz w:val="20"/>
          <w:szCs w:val="20"/>
        </w:rPr>
      </w:pPr>
      <w:r w:rsidRPr="00F061AD">
        <w:rPr>
          <w:rFonts w:cs="Arial"/>
          <w:i/>
          <w:sz w:val="20"/>
          <w:szCs w:val="20"/>
        </w:rPr>
        <w:t>You may use the form contract below subject to the “Terms of Use” posted at</w:t>
      </w:r>
      <w:r w:rsidRPr="00F061AD">
        <w:rPr>
          <w:i/>
          <w:sz w:val="20"/>
          <w:szCs w:val="20"/>
        </w:rPr>
        <w:t xml:space="preserve"> </w:t>
      </w:r>
      <w:hyperlink r:id="rId10" w:history="1">
        <w:r w:rsidRPr="00F061AD">
          <w:rPr>
            <w:rStyle w:val="Hyperlink"/>
            <w:i/>
            <w:sz w:val="20"/>
            <w:szCs w:val="20"/>
          </w:rPr>
          <w:t>https://techcontracts.com/terms-of-use-and-privacy-policy/</w:t>
        </w:r>
      </w:hyperlink>
      <w:r w:rsidRPr="00F061AD">
        <w:rPr>
          <w:rFonts w:cs="Arial"/>
          <w:i/>
          <w:sz w:val="20"/>
          <w:szCs w:val="20"/>
        </w:rPr>
        <w:t>. In addition to the Terms of Use, PLEASE READ THE FOLLOWING DISCLAIMER BEFORE USING THE FORM CONTRACT:</w:t>
      </w:r>
    </w:p>
    <w:p w14:paraId="02FE8736" w14:textId="77777777" w:rsidR="00E30733" w:rsidRDefault="00E30733" w:rsidP="00E30733">
      <w:pPr>
        <w:tabs>
          <w:tab w:val="left" w:pos="3780"/>
        </w:tabs>
        <w:spacing w:after="240"/>
        <w:rPr>
          <w:rFonts w:cs="Arial"/>
          <w:b/>
          <w:i/>
          <w:sz w:val="20"/>
        </w:rPr>
      </w:pPr>
      <w:r>
        <w:rPr>
          <w:rFonts w:cs="Arial"/>
          <w:b/>
          <w:i/>
          <w:sz w:val="20"/>
        </w:rPr>
        <w:t>NEITHER TECH CONTRACTS ACADEMY,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w:t>
      </w:r>
      <w:bookmarkStart w:id="0" w:name="_GoBack"/>
      <w:bookmarkEnd w:id="0"/>
      <w:r>
        <w:rPr>
          <w:rFonts w:cs="Arial"/>
          <w:b/>
          <w:i/>
          <w:sz w:val="20"/>
        </w:rPr>
        <w:t xml:space="preserve">TH ANY GUARANTY, WARRANTY, OR REPRESENTATION AS TO QUALITY OR SUITABILITY FOR ANY PARTICULAR PURPOSE. Publication of the form does not constitute the practice of law and is not legal counsel or advice. Neither Tech Contracts Academy,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515C2446" w14:textId="77777777" w:rsidR="00F66487" w:rsidRPr="007E4384" w:rsidRDefault="00F66487" w:rsidP="001F5288">
      <w:pPr>
        <w:spacing w:after="240"/>
        <w:rPr>
          <w:rFonts w:cs="Arial"/>
          <w:b/>
          <w:i/>
          <w:sz w:val="20"/>
          <w:szCs w:val="20"/>
        </w:rPr>
      </w:pPr>
    </w:p>
    <w:p w14:paraId="56E86426" w14:textId="77777777" w:rsidR="001F5288" w:rsidRPr="007E4384" w:rsidRDefault="001F5288" w:rsidP="001F5288">
      <w:pPr>
        <w:spacing w:after="240"/>
        <w:rPr>
          <w:rFonts w:cs="Arial"/>
          <w:i/>
          <w:sz w:val="20"/>
          <w:szCs w:val="20"/>
        </w:rPr>
      </w:pPr>
      <w:r w:rsidRPr="007E4384">
        <w:rPr>
          <w:rFonts w:cs="Arial"/>
          <w:i/>
          <w:sz w:val="20"/>
          <w:szCs w:val="20"/>
        </w:rPr>
        <w:t>Note that this document uses Microsoft Word multi-level bullets/numbering for section numbers and cross-referencing features for section references.</w:t>
      </w:r>
    </w:p>
    <w:p w14:paraId="2C56F407" w14:textId="77777777" w:rsidR="00F66487" w:rsidRPr="007E4384" w:rsidRDefault="007E4384" w:rsidP="001F5288">
      <w:pPr>
        <w:spacing w:after="240"/>
        <w:rPr>
          <w:rFonts w:cs="Arial"/>
          <w:i/>
          <w:sz w:val="20"/>
          <w:szCs w:val="20"/>
        </w:rPr>
      </w:pPr>
      <w:r w:rsidRPr="007E4384">
        <w:rPr>
          <w:rFonts w:cs="Arial"/>
          <w:i/>
          <w:sz w:val="20"/>
          <w:szCs w:val="20"/>
        </w:rPr>
        <w:t>P</w:t>
      </w:r>
      <w:r w:rsidR="00272839" w:rsidRPr="007E4384">
        <w:rPr>
          <w:rFonts w:cs="Arial"/>
          <w:i/>
          <w:sz w:val="20"/>
          <w:szCs w:val="20"/>
        </w:rPr>
        <w:t>lease delete all text above the following dotted line, as well as the line itself and the page-break following it, before using this form.</w:t>
      </w:r>
    </w:p>
    <w:p w14:paraId="1EDC6B70"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091278B0" w14:textId="77777777" w:rsidR="006414CF" w:rsidRPr="0073687A" w:rsidRDefault="00E72063" w:rsidP="00661C1D">
      <w:pPr>
        <w:tabs>
          <w:tab w:val="left" w:pos="9540"/>
        </w:tabs>
        <w:spacing w:line="240" w:lineRule="auto"/>
        <w:jc w:val="center"/>
        <w:rPr>
          <w:rFonts w:asciiTheme="majorHAnsi" w:eastAsia="Arial" w:hAnsiTheme="majorHAnsi" w:cs="Arial"/>
          <w:b/>
        </w:rPr>
      </w:pPr>
      <w:r w:rsidRPr="0073687A">
        <w:rPr>
          <w:rFonts w:asciiTheme="majorHAnsi" w:eastAsia="Arial" w:hAnsiTheme="majorHAnsi" w:cs="Arial"/>
          <w:b/>
        </w:rPr>
        <w:lastRenderedPageBreak/>
        <w:t>END-USER LICENSE</w:t>
      </w:r>
      <w:r w:rsidR="00FC3161" w:rsidRPr="0073687A">
        <w:rPr>
          <w:rFonts w:asciiTheme="majorHAnsi" w:eastAsia="Arial" w:hAnsiTheme="majorHAnsi" w:cs="Arial"/>
          <w:b/>
        </w:rPr>
        <w:t xml:space="preserve"> </w:t>
      </w:r>
      <w:r w:rsidR="00724643" w:rsidRPr="0073687A">
        <w:rPr>
          <w:rFonts w:asciiTheme="majorHAnsi" w:eastAsia="Arial" w:hAnsiTheme="majorHAnsi" w:cs="Arial"/>
          <w:b/>
        </w:rPr>
        <w:t>AGREEMENT</w:t>
      </w:r>
    </w:p>
    <w:p w14:paraId="24ACB8FA" w14:textId="77777777" w:rsidR="00724643" w:rsidRPr="0073687A" w:rsidRDefault="00FC3161" w:rsidP="00661C1D">
      <w:pPr>
        <w:tabs>
          <w:tab w:val="left" w:pos="9540"/>
        </w:tabs>
        <w:spacing w:line="240" w:lineRule="auto"/>
        <w:jc w:val="both"/>
        <w:rPr>
          <w:rFonts w:asciiTheme="majorHAnsi" w:eastAsia="Arial" w:hAnsiTheme="majorHAnsi" w:cs="Arial"/>
        </w:rPr>
      </w:pPr>
      <w:r w:rsidRPr="0073687A">
        <w:rPr>
          <w:rFonts w:asciiTheme="majorHAnsi" w:eastAsia="Arial" w:hAnsiTheme="majorHAnsi" w:cs="Arial"/>
        </w:rPr>
        <w:t xml:space="preserve">This </w:t>
      </w:r>
      <w:r w:rsidR="00E72063" w:rsidRPr="0073687A">
        <w:rPr>
          <w:rFonts w:asciiTheme="majorHAnsi" w:eastAsia="Arial" w:hAnsiTheme="majorHAnsi" w:cs="Arial"/>
        </w:rPr>
        <w:t>End-User License</w:t>
      </w:r>
      <w:r w:rsidRPr="0073687A">
        <w:rPr>
          <w:rFonts w:asciiTheme="majorHAnsi" w:eastAsia="Arial" w:hAnsiTheme="majorHAnsi" w:cs="Arial"/>
        </w:rPr>
        <w:t xml:space="preserve"> </w:t>
      </w:r>
      <w:r w:rsidR="00724643" w:rsidRPr="0073687A">
        <w:rPr>
          <w:rFonts w:asciiTheme="majorHAnsi" w:eastAsia="Arial" w:hAnsiTheme="majorHAnsi" w:cs="Arial"/>
        </w:rPr>
        <w:t>Agreement (this “</w:t>
      </w:r>
      <w:r w:rsidR="00724643" w:rsidRPr="0073687A">
        <w:rPr>
          <w:rFonts w:asciiTheme="majorHAnsi" w:eastAsia="Arial" w:hAnsiTheme="majorHAnsi" w:cs="Arial"/>
          <w:u w:val="single"/>
        </w:rPr>
        <w:t>Agreement</w:t>
      </w:r>
      <w:r w:rsidR="00724643" w:rsidRPr="0073687A">
        <w:rPr>
          <w:rFonts w:asciiTheme="majorHAnsi" w:eastAsia="Arial" w:hAnsiTheme="majorHAnsi" w:cs="Arial"/>
        </w:rPr>
        <w:t>”) is entered into as of ___________, 20__ (the “</w:t>
      </w:r>
      <w:r w:rsidR="00724643" w:rsidRPr="0073687A">
        <w:rPr>
          <w:rFonts w:asciiTheme="majorHAnsi" w:eastAsia="Arial" w:hAnsiTheme="majorHAnsi" w:cs="Arial"/>
          <w:u w:val="single"/>
        </w:rPr>
        <w:t>Effective Date</w:t>
      </w:r>
      <w:r w:rsidR="00724643" w:rsidRPr="0073687A">
        <w:rPr>
          <w:rFonts w:asciiTheme="majorHAnsi" w:eastAsia="Arial" w:hAnsiTheme="majorHAnsi" w:cs="Arial"/>
        </w:rPr>
        <w:t>”) by and between ____________, a ___________ (“</w:t>
      </w:r>
      <w:r w:rsidR="00020C19" w:rsidRPr="0073687A">
        <w:rPr>
          <w:rFonts w:asciiTheme="majorHAnsi" w:eastAsia="Arial" w:hAnsiTheme="majorHAnsi" w:cs="Arial"/>
          <w:u w:val="single"/>
        </w:rPr>
        <w:t>Vendor</w:t>
      </w:r>
      <w:r w:rsidR="00724643" w:rsidRPr="0073687A">
        <w:rPr>
          <w:rFonts w:asciiTheme="majorHAnsi" w:eastAsia="Arial" w:hAnsiTheme="majorHAnsi" w:cs="Arial"/>
        </w:rPr>
        <w:t>”), and ______________, a _________ (“</w:t>
      </w:r>
      <w:r w:rsidR="00020C19" w:rsidRPr="0073687A">
        <w:rPr>
          <w:rFonts w:asciiTheme="majorHAnsi" w:eastAsia="Arial" w:hAnsiTheme="majorHAnsi" w:cs="Arial"/>
          <w:u w:val="single"/>
        </w:rPr>
        <w:t>Customer</w:t>
      </w:r>
      <w:r w:rsidR="00724643" w:rsidRPr="0073687A">
        <w:rPr>
          <w:rFonts w:asciiTheme="majorHAnsi" w:eastAsia="Arial" w:hAnsiTheme="majorHAnsi" w:cs="Arial"/>
        </w:rPr>
        <w:t>”).</w:t>
      </w:r>
    </w:p>
    <w:p w14:paraId="11411BC6" w14:textId="77777777" w:rsidR="00724643" w:rsidRPr="0073687A" w:rsidRDefault="00724643" w:rsidP="00661C1D">
      <w:pPr>
        <w:tabs>
          <w:tab w:val="left" w:pos="9540"/>
        </w:tabs>
        <w:spacing w:line="240" w:lineRule="auto"/>
        <w:jc w:val="center"/>
        <w:rPr>
          <w:rFonts w:asciiTheme="majorHAnsi" w:eastAsia="Arial" w:hAnsiTheme="majorHAnsi" w:cs="Arial"/>
        </w:rPr>
      </w:pPr>
      <w:r w:rsidRPr="0073687A">
        <w:rPr>
          <w:rFonts w:asciiTheme="majorHAnsi" w:eastAsia="Arial" w:hAnsiTheme="majorHAnsi" w:cs="Arial"/>
        </w:rPr>
        <w:t>RECITALS</w:t>
      </w:r>
    </w:p>
    <w:p w14:paraId="09D34350" w14:textId="3FE91B6E" w:rsidR="00724643" w:rsidRPr="0073687A" w:rsidRDefault="00020C19" w:rsidP="00661C1D">
      <w:pPr>
        <w:tabs>
          <w:tab w:val="left" w:pos="9540"/>
        </w:tabs>
        <w:spacing w:line="240" w:lineRule="auto"/>
        <w:jc w:val="both"/>
        <w:rPr>
          <w:rFonts w:asciiTheme="majorHAnsi" w:eastAsia="Arial" w:hAnsiTheme="majorHAnsi" w:cs="Arial"/>
        </w:rPr>
      </w:pPr>
      <w:r w:rsidRPr="0073687A">
        <w:rPr>
          <w:rFonts w:asciiTheme="majorHAnsi" w:eastAsia="Arial" w:hAnsiTheme="majorHAnsi" w:cs="Arial"/>
        </w:rPr>
        <w:t>Vendor</w:t>
      </w:r>
      <w:r w:rsidR="00724643" w:rsidRPr="0073687A">
        <w:rPr>
          <w:rFonts w:asciiTheme="majorHAnsi" w:eastAsia="Arial" w:hAnsiTheme="majorHAnsi" w:cs="Arial"/>
        </w:rPr>
        <w:t xml:space="preserve"> provides a</w:t>
      </w:r>
      <w:r w:rsidR="0084612A" w:rsidRPr="0073687A">
        <w:rPr>
          <w:rFonts w:asciiTheme="majorHAnsi" w:eastAsia="Arial" w:hAnsiTheme="majorHAnsi" w:cs="Arial"/>
        </w:rPr>
        <w:t>n on-premise</w:t>
      </w:r>
      <w:r w:rsidR="00724643" w:rsidRPr="0073687A">
        <w:rPr>
          <w:rFonts w:asciiTheme="majorHAnsi" w:eastAsia="Arial" w:hAnsiTheme="majorHAnsi" w:cs="Arial"/>
        </w:rPr>
        <w:t xml:space="preserve"> software application known as ___________ (the “</w:t>
      </w:r>
      <w:r w:rsidR="003F6585" w:rsidRPr="0073687A">
        <w:rPr>
          <w:rFonts w:asciiTheme="majorHAnsi" w:eastAsia="Arial" w:hAnsiTheme="majorHAnsi" w:cs="Arial"/>
          <w:u w:val="single"/>
        </w:rPr>
        <w:t>Software</w:t>
      </w:r>
      <w:r w:rsidR="00724643" w:rsidRPr="0073687A">
        <w:rPr>
          <w:rFonts w:asciiTheme="majorHAnsi" w:eastAsia="Arial" w:hAnsiTheme="majorHAnsi" w:cs="Arial"/>
        </w:rPr>
        <w:t xml:space="preserve">”), and the parties have agreed that </w:t>
      </w:r>
      <w:r w:rsidRPr="0073687A">
        <w:rPr>
          <w:rFonts w:asciiTheme="majorHAnsi" w:eastAsia="Arial" w:hAnsiTheme="majorHAnsi" w:cs="Arial"/>
        </w:rPr>
        <w:t xml:space="preserve">Vendor will provide the </w:t>
      </w:r>
      <w:r w:rsidR="003F6585" w:rsidRPr="0073687A">
        <w:rPr>
          <w:rFonts w:asciiTheme="majorHAnsi" w:eastAsia="Arial" w:hAnsiTheme="majorHAnsi" w:cs="Arial"/>
        </w:rPr>
        <w:t>Software</w:t>
      </w:r>
      <w:r w:rsidRPr="0073687A">
        <w:rPr>
          <w:rFonts w:asciiTheme="majorHAnsi" w:eastAsia="Arial" w:hAnsiTheme="majorHAnsi" w:cs="Arial"/>
        </w:rPr>
        <w:t xml:space="preserve"> to Customer and also </w:t>
      </w:r>
      <w:r w:rsidR="00724643" w:rsidRPr="0073687A">
        <w:rPr>
          <w:rFonts w:asciiTheme="majorHAnsi" w:eastAsia="Arial" w:hAnsiTheme="majorHAnsi" w:cs="Arial"/>
        </w:rPr>
        <w:t xml:space="preserve">provide maintenance services related to </w:t>
      </w:r>
      <w:r w:rsidRPr="0073687A">
        <w:rPr>
          <w:rFonts w:asciiTheme="majorHAnsi" w:eastAsia="Arial" w:hAnsiTheme="majorHAnsi" w:cs="Arial"/>
        </w:rPr>
        <w:t xml:space="preserve">the </w:t>
      </w:r>
      <w:r w:rsidR="003F6585" w:rsidRPr="0073687A">
        <w:rPr>
          <w:rFonts w:asciiTheme="majorHAnsi" w:eastAsia="Arial" w:hAnsiTheme="majorHAnsi" w:cs="Arial"/>
        </w:rPr>
        <w:t>Software</w:t>
      </w:r>
      <w:r w:rsidR="00724643" w:rsidRPr="0073687A">
        <w:rPr>
          <w:rFonts w:asciiTheme="majorHAnsi" w:eastAsia="Arial" w:hAnsiTheme="majorHAnsi" w:cs="Arial"/>
        </w:rPr>
        <w:t xml:space="preserve">. Therefore, in consideration of the mutual covenants, terms, and conditions set forth below, including those outlined on </w:t>
      </w:r>
      <w:r w:rsidR="00393EA9" w:rsidRPr="0073687A">
        <w:rPr>
          <w:rFonts w:asciiTheme="majorHAnsi" w:eastAsia="Arial" w:hAnsiTheme="majorHAnsi" w:cs="Arial"/>
        </w:rPr>
        <w:t>Attachment</w:t>
      </w:r>
      <w:r w:rsidR="00724643" w:rsidRPr="0073687A">
        <w:rPr>
          <w:rFonts w:asciiTheme="majorHAnsi" w:eastAsia="Arial" w:hAnsiTheme="majorHAnsi" w:cs="Arial"/>
        </w:rPr>
        <w:t xml:space="preserve"> </w:t>
      </w:r>
      <w:r w:rsidR="00393EA9" w:rsidRPr="0073687A">
        <w:rPr>
          <w:rFonts w:asciiTheme="majorHAnsi" w:eastAsia="Arial" w:hAnsiTheme="majorHAnsi" w:cs="Arial"/>
        </w:rPr>
        <w:t>A</w:t>
      </w:r>
      <w:r w:rsidR="00724643" w:rsidRPr="0073687A">
        <w:rPr>
          <w:rFonts w:asciiTheme="majorHAnsi" w:eastAsia="Arial" w:hAnsiTheme="majorHAnsi" w:cs="Arial"/>
        </w:rPr>
        <w:t xml:space="preserve"> (which </w:t>
      </w:r>
      <w:r w:rsidR="00F50ECD" w:rsidRPr="0073687A">
        <w:rPr>
          <w:rFonts w:asciiTheme="majorHAnsi" w:eastAsia="Arial" w:hAnsiTheme="majorHAnsi" w:cs="Arial"/>
        </w:rPr>
        <w:t xml:space="preserve">are </w:t>
      </w:r>
      <w:r w:rsidR="00724643" w:rsidRPr="0073687A">
        <w:rPr>
          <w:rFonts w:asciiTheme="majorHAnsi" w:eastAsia="Arial" w:hAnsiTheme="majorHAnsi" w:cs="Arial"/>
        </w:rPr>
        <w:t>incorporated into this Agreement by this reference), the adequacy of which consideration is hereby accepted and acknowledge</w:t>
      </w:r>
      <w:r w:rsidRPr="0073687A">
        <w:rPr>
          <w:rFonts w:asciiTheme="majorHAnsi" w:eastAsia="Arial" w:hAnsiTheme="majorHAnsi" w:cs="Arial"/>
        </w:rPr>
        <w:t>d, the parties agree as set forth below.</w:t>
      </w:r>
    </w:p>
    <w:p w14:paraId="08CA1960" w14:textId="77777777" w:rsidR="00910DFA" w:rsidRPr="0073687A" w:rsidRDefault="00724643" w:rsidP="00661C1D">
      <w:pPr>
        <w:tabs>
          <w:tab w:val="left" w:pos="9540"/>
        </w:tabs>
        <w:spacing w:line="240" w:lineRule="auto"/>
        <w:jc w:val="center"/>
        <w:rPr>
          <w:rFonts w:asciiTheme="majorHAnsi" w:eastAsia="Arial" w:hAnsiTheme="majorHAnsi" w:cs="Arial"/>
        </w:rPr>
      </w:pPr>
      <w:r w:rsidRPr="0073687A">
        <w:rPr>
          <w:rFonts w:asciiTheme="majorHAnsi" w:eastAsia="Arial" w:hAnsiTheme="majorHAnsi" w:cs="Arial"/>
        </w:rPr>
        <w:t>TERMS AND CONDITIONS</w:t>
      </w:r>
    </w:p>
    <w:p w14:paraId="4C3C2C06" w14:textId="77777777" w:rsidR="00FA47F2" w:rsidRPr="0073687A" w:rsidRDefault="00D25AEF" w:rsidP="008F508A">
      <w:pPr>
        <w:widowControl/>
        <w:numPr>
          <w:ilvl w:val="0"/>
          <w:numId w:val="15"/>
        </w:numPr>
        <w:spacing w:before="100" w:beforeAutospacing="1" w:line="240" w:lineRule="auto"/>
        <w:jc w:val="both"/>
        <w:rPr>
          <w:rFonts w:asciiTheme="majorHAnsi" w:eastAsia="Times New Roman" w:hAnsiTheme="majorHAnsi" w:cs="Arial"/>
        </w:rPr>
      </w:pPr>
      <w:r w:rsidRPr="0073687A">
        <w:rPr>
          <w:rFonts w:asciiTheme="majorHAnsi" w:eastAsia="Times New Roman" w:hAnsiTheme="majorHAnsi" w:cs="Arial"/>
          <w:b/>
          <w:u w:val="single"/>
        </w:rPr>
        <w:t xml:space="preserve">  </w:t>
      </w:r>
      <w:bookmarkStart w:id="1" w:name="_Ref425418979"/>
      <w:r w:rsidR="00FA47F2" w:rsidRPr="0073687A">
        <w:rPr>
          <w:rFonts w:asciiTheme="majorHAnsi" w:eastAsia="Times New Roman" w:hAnsiTheme="majorHAnsi" w:cs="Arial"/>
          <w:b/>
          <w:u w:val="single"/>
        </w:rPr>
        <w:t>DEFINITIONS</w:t>
      </w:r>
      <w:r w:rsidR="00FA47F2" w:rsidRPr="0073687A">
        <w:rPr>
          <w:rFonts w:asciiTheme="majorHAnsi" w:eastAsia="Times New Roman" w:hAnsiTheme="majorHAnsi" w:cs="Arial"/>
          <w:b/>
        </w:rPr>
        <w:t>.</w:t>
      </w:r>
      <w:r w:rsidR="00D47A13" w:rsidRPr="0073687A">
        <w:rPr>
          <w:rFonts w:asciiTheme="majorHAnsi" w:eastAsia="Times New Roman" w:hAnsiTheme="majorHAnsi" w:cs="Arial"/>
          <w:b/>
        </w:rPr>
        <w:t xml:space="preserve"> </w:t>
      </w:r>
      <w:r w:rsidR="00FA47F2" w:rsidRPr="0073687A">
        <w:rPr>
          <w:rFonts w:asciiTheme="majorHAnsi" w:hAnsiTheme="majorHAnsi" w:cs="Arial"/>
        </w:rPr>
        <w:t xml:space="preserve">The following capitalized terms </w:t>
      </w:r>
      <w:r w:rsidR="00FA47F2" w:rsidRPr="0073687A">
        <w:rPr>
          <w:rFonts w:asciiTheme="majorHAnsi" w:hAnsiTheme="majorHAnsi" w:cs="Arial"/>
          <w:spacing w:val="1"/>
        </w:rPr>
        <w:t>s</w:t>
      </w:r>
      <w:r w:rsidR="00FA47F2" w:rsidRPr="0073687A">
        <w:rPr>
          <w:rFonts w:asciiTheme="majorHAnsi" w:hAnsiTheme="majorHAnsi" w:cs="Arial"/>
        </w:rPr>
        <w:t>hall ha</w:t>
      </w:r>
      <w:r w:rsidR="00FA47F2" w:rsidRPr="0073687A">
        <w:rPr>
          <w:rFonts w:asciiTheme="majorHAnsi" w:hAnsiTheme="majorHAnsi" w:cs="Arial"/>
          <w:spacing w:val="1"/>
        </w:rPr>
        <w:t>v</w:t>
      </w:r>
      <w:r w:rsidR="00FA47F2" w:rsidRPr="0073687A">
        <w:rPr>
          <w:rFonts w:asciiTheme="majorHAnsi" w:hAnsiTheme="majorHAnsi" w:cs="Arial"/>
        </w:rPr>
        <w:t>e the following meanings whene</w:t>
      </w:r>
      <w:r w:rsidR="00FA47F2" w:rsidRPr="0073687A">
        <w:rPr>
          <w:rFonts w:asciiTheme="majorHAnsi" w:hAnsiTheme="majorHAnsi" w:cs="Arial"/>
          <w:spacing w:val="1"/>
        </w:rPr>
        <w:t>v</w:t>
      </w:r>
      <w:r w:rsidR="00FA47F2" w:rsidRPr="0073687A">
        <w:rPr>
          <w:rFonts w:asciiTheme="majorHAnsi" w:hAnsiTheme="majorHAnsi" w:cs="Arial"/>
        </w:rPr>
        <w:t>er used in this</w:t>
      </w:r>
      <w:r w:rsidR="00FA47F2" w:rsidRPr="0073687A">
        <w:rPr>
          <w:rFonts w:asciiTheme="majorHAnsi" w:hAnsiTheme="majorHAnsi" w:cs="Arial"/>
          <w:spacing w:val="2"/>
        </w:rPr>
        <w:t xml:space="preserve"> </w:t>
      </w:r>
      <w:r w:rsidR="00FA47F2" w:rsidRPr="0073687A">
        <w:rPr>
          <w:rFonts w:asciiTheme="majorHAnsi" w:hAnsiTheme="majorHAnsi" w:cs="Arial"/>
        </w:rPr>
        <w:t>Agreement.</w:t>
      </w:r>
      <w:bookmarkEnd w:id="1"/>
    </w:p>
    <w:p w14:paraId="3B71CC34" w14:textId="77777777" w:rsidR="000F150D" w:rsidRPr="0073687A" w:rsidRDefault="000F150D" w:rsidP="008F508A">
      <w:pPr>
        <w:widowControl/>
        <w:numPr>
          <w:ilvl w:val="1"/>
          <w:numId w:val="15"/>
        </w:numPr>
        <w:spacing w:before="100" w:beforeAutospacing="1" w:line="240" w:lineRule="auto"/>
        <w:jc w:val="both"/>
        <w:rPr>
          <w:rFonts w:asciiTheme="majorHAnsi" w:eastAsia="Times New Roman" w:hAnsiTheme="majorHAnsi" w:cs="Arial"/>
        </w:rPr>
      </w:pPr>
      <w:r w:rsidRPr="0073687A">
        <w:rPr>
          <w:rFonts w:asciiTheme="majorHAnsi" w:hAnsiTheme="majorHAnsi" w:cs="Arial"/>
        </w:rPr>
        <w:t>“</w:t>
      </w:r>
      <w:r w:rsidRPr="0073687A">
        <w:rPr>
          <w:rFonts w:asciiTheme="majorHAnsi" w:hAnsiTheme="majorHAnsi" w:cs="Arial"/>
          <w:u w:val="single"/>
        </w:rPr>
        <w:t>Documentation</w:t>
      </w:r>
      <w:r w:rsidRPr="0073687A">
        <w:rPr>
          <w:rFonts w:asciiTheme="majorHAnsi" w:hAnsiTheme="majorHAnsi" w:cs="Arial"/>
        </w:rPr>
        <w:t xml:space="preserve">” means </w:t>
      </w:r>
      <w:r w:rsidR="00CF5727" w:rsidRPr="0073687A">
        <w:rPr>
          <w:rFonts w:asciiTheme="majorHAnsi" w:hAnsiTheme="majorHAnsi" w:cs="Arial"/>
        </w:rPr>
        <w:t xml:space="preserve">the </w:t>
      </w:r>
      <w:r w:rsidR="003F6585" w:rsidRPr="0073687A">
        <w:rPr>
          <w:rFonts w:asciiTheme="majorHAnsi" w:hAnsiTheme="majorHAnsi" w:cs="Arial"/>
        </w:rPr>
        <w:t>Software’s standard user manual.</w:t>
      </w:r>
    </w:p>
    <w:p w14:paraId="17B3C18F" w14:textId="050599DD" w:rsidR="000B010B" w:rsidRPr="0073687A" w:rsidRDefault="000B010B" w:rsidP="008F508A">
      <w:pPr>
        <w:widowControl/>
        <w:numPr>
          <w:ilvl w:val="1"/>
          <w:numId w:val="15"/>
        </w:numPr>
        <w:spacing w:before="100" w:beforeAutospacing="1" w:line="240" w:lineRule="auto"/>
        <w:jc w:val="both"/>
        <w:rPr>
          <w:rFonts w:asciiTheme="majorHAnsi" w:eastAsia="Times New Roman" w:hAnsiTheme="majorHAnsi" w:cs="Arial"/>
        </w:rPr>
      </w:pPr>
      <w:r w:rsidRPr="0073687A">
        <w:rPr>
          <w:rFonts w:asciiTheme="majorHAnsi" w:hAnsiTheme="majorHAnsi" w:cs="Arial"/>
        </w:rPr>
        <w:t>“</w:t>
      </w:r>
      <w:r w:rsidRPr="0073687A">
        <w:rPr>
          <w:rFonts w:asciiTheme="majorHAnsi" w:hAnsiTheme="majorHAnsi" w:cs="Arial"/>
          <w:u w:val="single"/>
        </w:rPr>
        <w:t>Maintenance Term</w:t>
      </w:r>
      <w:r w:rsidRPr="0073687A">
        <w:rPr>
          <w:rFonts w:asciiTheme="majorHAnsi" w:hAnsiTheme="majorHAnsi" w:cs="Arial"/>
        </w:rPr>
        <w:t>” is defined in S</w:t>
      </w:r>
      <w:r w:rsidR="00BF5472" w:rsidRPr="0073687A">
        <w:rPr>
          <w:rFonts w:asciiTheme="majorHAnsi" w:hAnsiTheme="majorHAnsi" w:cs="Arial"/>
        </w:rPr>
        <w:t>ubs</w:t>
      </w:r>
      <w:r w:rsidRPr="0073687A">
        <w:rPr>
          <w:rFonts w:asciiTheme="majorHAnsi" w:hAnsiTheme="majorHAnsi" w:cs="Arial"/>
        </w:rPr>
        <w:t xml:space="preserve">ection </w:t>
      </w:r>
      <w:r w:rsidR="00165E39" w:rsidRPr="0073687A">
        <w:rPr>
          <w:rFonts w:asciiTheme="majorHAnsi" w:hAnsiTheme="majorHAnsi" w:cs="Arial"/>
        </w:rPr>
        <w:fldChar w:fldCharType="begin"/>
      </w:r>
      <w:r w:rsidR="007669FD" w:rsidRPr="0073687A">
        <w:rPr>
          <w:rFonts w:asciiTheme="majorHAnsi" w:hAnsiTheme="majorHAnsi" w:cs="Arial"/>
        </w:rPr>
        <w:instrText xml:space="preserve"> REF _Ref427919840 \r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3.1</w:t>
      </w:r>
      <w:r w:rsidR="00165E39" w:rsidRPr="0073687A">
        <w:rPr>
          <w:rFonts w:asciiTheme="majorHAnsi" w:hAnsiTheme="majorHAnsi" w:cs="Arial"/>
        </w:rPr>
        <w:fldChar w:fldCharType="end"/>
      </w:r>
      <w:r w:rsidR="007669FD" w:rsidRPr="0073687A">
        <w:rPr>
          <w:rFonts w:asciiTheme="majorHAnsi" w:hAnsiTheme="majorHAnsi"/>
        </w:rPr>
        <w:t xml:space="preserve"> </w:t>
      </w:r>
      <w:r w:rsidRPr="0073687A">
        <w:rPr>
          <w:rFonts w:asciiTheme="majorHAnsi" w:hAnsiTheme="majorHAnsi" w:cs="Arial"/>
        </w:rPr>
        <w:t>below.</w:t>
      </w:r>
    </w:p>
    <w:p w14:paraId="6615362E" w14:textId="77777777" w:rsidR="003F6585" w:rsidRPr="0073687A" w:rsidRDefault="003F6585" w:rsidP="008F508A">
      <w:pPr>
        <w:widowControl/>
        <w:numPr>
          <w:ilvl w:val="1"/>
          <w:numId w:val="15"/>
        </w:numPr>
        <w:spacing w:before="100" w:beforeAutospacing="1" w:line="240" w:lineRule="auto"/>
        <w:jc w:val="both"/>
        <w:rPr>
          <w:rFonts w:asciiTheme="majorHAnsi" w:eastAsia="Times New Roman" w:hAnsiTheme="majorHAnsi" w:cs="Arial"/>
        </w:rPr>
      </w:pPr>
      <w:bookmarkStart w:id="2" w:name="_Ref427673695"/>
      <w:r w:rsidRPr="0073687A">
        <w:rPr>
          <w:rFonts w:asciiTheme="majorHAnsi" w:hAnsiTheme="majorHAnsi" w:cs="Arial"/>
        </w:rPr>
        <w:t>“</w:t>
      </w:r>
      <w:r w:rsidRPr="0073687A">
        <w:rPr>
          <w:rFonts w:asciiTheme="majorHAnsi" w:hAnsiTheme="majorHAnsi" w:cs="Arial"/>
          <w:u w:val="single"/>
        </w:rPr>
        <w:t>Software</w:t>
      </w:r>
      <w:r w:rsidRPr="0073687A">
        <w:rPr>
          <w:rFonts w:asciiTheme="majorHAnsi" w:hAnsiTheme="majorHAnsi" w:cs="Arial"/>
        </w:rPr>
        <w:t>” means Vendor’s _______________ software, in object code format.</w:t>
      </w:r>
    </w:p>
    <w:p w14:paraId="56CC7B7F" w14:textId="77777777" w:rsidR="00C60EAF" w:rsidRPr="0073687A" w:rsidRDefault="00C60EAF" w:rsidP="008F508A">
      <w:pPr>
        <w:widowControl/>
        <w:numPr>
          <w:ilvl w:val="1"/>
          <w:numId w:val="15"/>
        </w:numPr>
        <w:spacing w:before="100" w:beforeAutospacing="1" w:line="240" w:lineRule="auto"/>
        <w:jc w:val="both"/>
        <w:rPr>
          <w:rFonts w:asciiTheme="majorHAnsi" w:eastAsia="Times New Roman" w:hAnsiTheme="majorHAnsi" w:cs="Arial"/>
        </w:rPr>
      </w:pPr>
      <w:r w:rsidRPr="0073687A">
        <w:rPr>
          <w:rFonts w:asciiTheme="majorHAnsi" w:hAnsiTheme="majorHAnsi" w:cs="Arial"/>
          <w:color w:val="000000"/>
        </w:rPr>
        <w:t>“</w:t>
      </w:r>
      <w:r w:rsidRPr="0073687A">
        <w:rPr>
          <w:rFonts w:asciiTheme="majorHAnsi" w:hAnsiTheme="majorHAnsi" w:cs="Arial"/>
          <w:color w:val="000000"/>
          <w:u w:val="single"/>
        </w:rPr>
        <w:t>Specifications</w:t>
      </w:r>
      <w:r w:rsidRPr="0073687A">
        <w:rPr>
          <w:rFonts w:asciiTheme="majorHAnsi" w:hAnsiTheme="majorHAnsi" w:cs="Arial"/>
          <w:color w:val="000000"/>
        </w:rPr>
        <w:t>” means Vendor’s standard specifications</w:t>
      </w:r>
      <w:r w:rsidR="007669FD" w:rsidRPr="0073687A">
        <w:rPr>
          <w:rFonts w:asciiTheme="majorHAnsi" w:hAnsiTheme="majorHAnsi" w:cs="Arial"/>
          <w:color w:val="000000"/>
        </w:rPr>
        <w:t xml:space="preserve"> for the Software</w:t>
      </w:r>
      <w:r w:rsidRPr="0073687A">
        <w:rPr>
          <w:rFonts w:asciiTheme="majorHAnsi" w:hAnsiTheme="majorHAnsi" w:cs="Arial"/>
          <w:color w:val="000000"/>
        </w:rPr>
        <w:t xml:space="preserve"> set forth </w:t>
      </w:r>
      <w:r w:rsidR="003F6585" w:rsidRPr="0073687A">
        <w:rPr>
          <w:rFonts w:asciiTheme="majorHAnsi" w:hAnsiTheme="majorHAnsi" w:cs="Arial"/>
          <w:color w:val="000000"/>
        </w:rPr>
        <w:t xml:space="preserve">in </w:t>
      </w:r>
      <w:r w:rsidR="00E72063" w:rsidRPr="0073687A">
        <w:rPr>
          <w:rFonts w:asciiTheme="majorHAnsi" w:hAnsiTheme="majorHAnsi" w:cs="Arial"/>
          <w:color w:val="000000"/>
        </w:rPr>
        <w:t>its</w:t>
      </w:r>
      <w:r w:rsidR="003F6585" w:rsidRPr="0073687A">
        <w:rPr>
          <w:rFonts w:asciiTheme="majorHAnsi" w:hAnsiTheme="majorHAnsi" w:cs="Arial"/>
          <w:color w:val="000000"/>
        </w:rPr>
        <w:t xml:space="preserve"> then-current Documentation and </w:t>
      </w:r>
      <w:r w:rsidR="00E72063" w:rsidRPr="0073687A">
        <w:rPr>
          <w:rFonts w:asciiTheme="majorHAnsi" w:hAnsiTheme="majorHAnsi" w:cs="Arial"/>
          <w:color w:val="000000"/>
        </w:rPr>
        <w:t>at __________</w:t>
      </w:r>
      <w:r w:rsidRPr="0073687A">
        <w:rPr>
          <w:rFonts w:asciiTheme="majorHAnsi" w:hAnsiTheme="majorHAnsi" w:cs="Arial"/>
        </w:rPr>
        <w:t>.</w:t>
      </w:r>
      <w:bookmarkEnd w:id="2"/>
    </w:p>
    <w:p w14:paraId="7DAA897B" w14:textId="028554A3" w:rsidR="00E72063" w:rsidRPr="0073687A" w:rsidRDefault="00E72063" w:rsidP="008F508A">
      <w:pPr>
        <w:widowControl/>
        <w:numPr>
          <w:ilvl w:val="1"/>
          <w:numId w:val="15"/>
        </w:numPr>
        <w:spacing w:before="100" w:beforeAutospacing="1" w:line="240" w:lineRule="auto"/>
        <w:jc w:val="both"/>
        <w:rPr>
          <w:rFonts w:asciiTheme="majorHAnsi" w:eastAsia="Times New Roman" w:hAnsiTheme="majorHAnsi" w:cs="Arial"/>
        </w:rPr>
      </w:pPr>
      <w:r w:rsidRPr="0073687A">
        <w:rPr>
          <w:rFonts w:asciiTheme="majorHAnsi" w:hAnsiTheme="majorHAnsi" w:cs="Arial"/>
        </w:rPr>
        <w:t>“</w:t>
      </w:r>
      <w:r w:rsidRPr="0073687A">
        <w:rPr>
          <w:rFonts w:asciiTheme="majorHAnsi" w:hAnsiTheme="majorHAnsi" w:cs="Arial"/>
          <w:u w:val="single"/>
        </w:rPr>
        <w:t>Term</w:t>
      </w:r>
      <w:r w:rsidRPr="0073687A">
        <w:rPr>
          <w:rFonts w:asciiTheme="majorHAnsi" w:hAnsiTheme="majorHAnsi" w:cs="Arial"/>
        </w:rPr>
        <w:t xml:space="preserve">” is defined in Section </w:t>
      </w:r>
      <w:r w:rsidR="00165E39" w:rsidRPr="0073687A">
        <w:rPr>
          <w:rFonts w:asciiTheme="majorHAnsi" w:hAnsiTheme="majorHAnsi" w:cs="Arial"/>
        </w:rPr>
        <w:fldChar w:fldCharType="begin"/>
      </w:r>
      <w:r w:rsidR="00D55282" w:rsidRPr="0073687A">
        <w:rPr>
          <w:rFonts w:asciiTheme="majorHAnsi" w:hAnsiTheme="majorHAnsi" w:cs="Arial"/>
        </w:rPr>
        <w:instrText xml:space="preserve"> REF _Ref427918557 \r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12.1</w:t>
      </w:r>
      <w:r w:rsidR="00165E39" w:rsidRPr="0073687A">
        <w:rPr>
          <w:rFonts w:asciiTheme="majorHAnsi" w:hAnsiTheme="majorHAnsi" w:cs="Arial"/>
        </w:rPr>
        <w:fldChar w:fldCharType="end"/>
      </w:r>
      <w:r w:rsidRPr="0073687A">
        <w:rPr>
          <w:rFonts w:asciiTheme="majorHAnsi" w:hAnsiTheme="majorHAnsi" w:cs="Arial"/>
        </w:rPr>
        <w:t xml:space="preserve"> below.</w:t>
      </w:r>
    </w:p>
    <w:p w14:paraId="1269256E" w14:textId="77777777" w:rsidR="008209CC" w:rsidRPr="0073687A" w:rsidRDefault="008209CC" w:rsidP="008F508A">
      <w:pPr>
        <w:widowControl/>
        <w:numPr>
          <w:ilvl w:val="1"/>
          <w:numId w:val="15"/>
        </w:numPr>
        <w:spacing w:before="100" w:beforeAutospacing="1" w:line="240" w:lineRule="auto"/>
        <w:jc w:val="both"/>
        <w:rPr>
          <w:rFonts w:asciiTheme="majorHAnsi" w:eastAsia="Times New Roman" w:hAnsiTheme="majorHAnsi" w:cs="Arial"/>
        </w:rPr>
      </w:pPr>
      <w:r w:rsidRPr="0073687A">
        <w:rPr>
          <w:rFonts w:asciiTheme="majorHAnsi" w:hAnsiTheme="majorHAnsi" w:cs="Arial"/>
        </w:rPr>
        <w:t>“</w:t>
      </w:r>
      <w:r w:rsidRPr="0073687A">
        <w:rPr>
          <w:rFonts w:asciiTheme="majorHAnsi" w:hAnsiTheme="majorHAnsi" w:cs="Arial"/>
          <w:u w:val="single"/>
        </w:rPr>
        <w:t>Upgrade</w:t>
      </w:r>
      <w:r w:rsidRPr="0073687A">
        <w:rPr>
          <w:rFonts w:asciiTheme="majorHAnsi" w:hAnsiTheme="majorHAnsi" w:cs="Arial"/>
        </w:rPr>
        <w:t>” means a new versions, updates, or upgrades of the Software, in object code format.</w:t>
      </w:r>
    </w:p>
    <w:p w14:paraId="66CD963F" w14:textId="77777777" w:rsidR="00DB39FA" w:rsidRPr="0073687A" w:rsidRDefault="00947E62" w:rsidP="00661C1D">
      <w:pPr>
        <w:pStyle w:val="ListParagraph"/>
        <w:keepNext/>
        <w:numPr>
          <w:ilvl w:val="0"/>
          <w:numId w:val="15"/>
        </w:numPr>
        <w:spacing w:line="240" w:lineRule="auto"/>
        <w:contextualSpacing w:val="0"/>
        <w:jc w:val="both"/>
        <w:rPr>
          <w:rFonts w:asciiTheme="majorHAnsi" w:hAnsiTheme="majorHAnsi" w:cs="Arial"/>
          <w:b/>
        </w:rPr>
      </w:pPr>
      <w:r w:rsidRPr="0073687A">
        <w:rPr>
          <w:rFonts w:asciiTheme="majorHAnsi" w:hAnsiTheme="majorHAnsi" w:cs="Arial"/>
          <w:b/>
          <w:u w:val="single"/>
        </w:rPr>
        <w:t xml:space="preserve">  LICENSES</w:t>
      </w:r>
      <w:r w:rsidR="00CF5727" w:rsidRPr="0073687A">
        <w:rPr>
          <w:rFonts w:asciiTheme="majorHAnsi" w:hAnsiTheme="majorHAnsi" w:cs="Arial"/>
          <w:b/>
          <w:u w:val="single"/>
        </w:rPr>
        <w:t xml:space="preserve"> &amp; DELIVERY</w:t>
      </w:r>
      <w:r w:rsidR="00DB39FA" w:rsidRPr="0073687A">
        <w:rPr>
          <w:rFonts w:asciiTheme="majorHAnsi" w:hAnsiTheme="majorHAnsi" w:cs="Arial"/>
          <w:b/>
        </w:rPr>
        <w:t>.</w:t>
      </w:r>
    </w:p>
    <w:p w14:paraId="7809CBF2" w14:textId="0EBDFB7F" w:rsidR="00D14FAB" w:rsidRPr="0073687A" w:rsidRDefault="00391EF6" w:rsidP="00661C1D">
      <w:pPr>
        <w:pStyle w:val="ListParagraph"/>
        <w:numPr>
          <w:ilvl w:val="1"/>
          <w:numId w:val="15"/>
        </w:numPr>
        <w:spacing w:line="240" w:lineRule="auto"/>
        <w:contextualSpacing w:val="0"/>
        <w:jc w:val="both"/>
        <w:rPr>
          <w:rFonts w:asciiTheme="majorHAnsi" w:hAnsiTheme="majorHAnsi" w:cs="Arial"/>
        </w:rPr>
      </w:pPr>
      <w:bookmarkStart w:id="3" w:name="_Ref427573287"/>
      <w:bookmarkStart w:id="4" w:name="_Ref425419422"/>
      <w:r w:rsidRPr="0073687A">
        <w:rPr>
          <w:rFonts w:asciiTheme="majorHAnsi" w:hAnsiTheme="majorHAnsi" w:cs="Arial"/>
          <w:u w:val="single"/>
        </w:rPr>
        <w:t>License</w:t>
      </w:r>
      <w:r w:rsidRPr="0073687A">
        <w:rPr>
          <w:rFonts w:asciiTheme="majorHAnsi" w:hAnsiTheme="majorHAnsi" w:cs="Arial"/>
        </w:rPr>
        <w:t xml:space="preserve">. </w:t>
      </w:r>
      <w:r w:rsidR="004C0A37" w:rsidRPr="0073687A">
        <w:rPr>
          <w:rFonts w:asciiTheme="majorHAnsi" w:hAnsiTheme="majorHAnsi" w:cs="Arial"/>
        </w:rPr>
        <w:t xml:space="preserve">Vendor hereby grants Customer a nonexclusive license </w:t>
      </w:r>
      <w:commentRangeStart w:id="5"/>
      <w:r w:rsidR="004C0A37" w:rsidRPr="0073687A">
        <w:rPr>
          <w:rFonts w:asciiTheme="majorHAnsi" w:hAnsiTheme="majorHAnsi" w:cs="Arial"/>
        </w:rPr>
        <w:t xml:space="preserve">to </w:t>
      </w:r>
      <w:r w:rsidR="00E72063" w:rsidRPr="0073687A">
        <w:rPr>
          <w:rFonts w:asciiTheme="majorHAnsi" w:hAnsiTheme="majorHAnsi" w:cs="Arial"/>
        </w:rPr>
        <w:t>reproduce and use _</w:t>
      </w:r>
      <w:r w:rsidR="006444ED" w:rsidRPr="0073687A">
        <w:rPr>
          <w:rFonts w:asciiTheme="majorHAnsi" w:hAnsiTheme="majorHAnsi" w:cs="Arial"/>
        </w:rPr>
        <w:t>_ copies</w:t>
      </w:r>
      <w:r w:rsidR="00E72063" w:rsidRPr="0073687A">
        <w:rPr>
          <w:rFonts w:asciiTheme="majorHAnsi" w:hAnsiTheme="majorHAnsi" w:cs="Arial"/>
        </w:rPr>
        <w:t xml:space="preserve"> of the Software</w:t>
      </w:r>
      <w:commentRangeEnd w:id="5"/>
      <w:r w:rsidR="00E72063" w:rsidRPr="0073687A">
        <w:rPr>
          <w:rStyle w:val="CommentReference"/>
          <w:rFonts w:asciiTheme="majorHAnsi" w:hAnsiTheme="majorHAnsi"/>
          <w:sz w:val="22"/>
          <w:szCs w:val="22"/>
        </w:rPr>
        <w:commentReference w:id="5"/>
      </w:r>
      <w:r w:rsidR="007669FD" w:rsidRPr="0073687A">
        <w:rPr>
          <w:rFonts w:asciiTheme="majorHAnsi" w:hAnsiTheme="majorHAnsi" w:cs="Arial"/>
        </w:rPr>
        <w:t xml:space="preserve"> during the Term,</w:t>
      </w:r>
      <w:r w:rsidR="00E72063" w:rsidRPr="0073687A">
        <w:rPr>
          <w:rFonts w:asciiTheme="majorHAnsi" w:hAnsiTheme="majorHAnsi" w:cs="Arial"/>
        </w:rPr>
        <w:t xml:space="preserve"> provided</w:t>
      </w:r>
      <w:r w:rsidR="004C0A37" w:rsidRPr="0073687A">
        <w:rPr>
          <w:rFonts w:asciiTheme="majorHAnsi" w:hAnsiTheme="majorHAnsi" w:cs="Arial"/>
        </w:rPr>
        <w:t xml:space="preserve"> Customer complies with the restrictions set forth in Section </w:t>
      </w:r>
      <w:r w:rsidR="002257FB" w:rsidRPr="0073687A">
        <w:rPr>
          <w:rFonts w:asciiTheme="majorHAnsi" w:hAnsiTheme="majorHAnsi"/>
        </w:rPr>
        <w:fldChar w:fldCharType="begin"/>
      </w:r>
      <w:r w:rsidR="002257FB" w:rsidRPr="0073687A">
        <w:rPr>
          <w:rFonts w:asciiTheme="majorHAnsi" w:hAnsiTheme="majorHAnsi"/>
        </w:rPr>
        <w:instrText xml:space="preserve"> REF _Ref425410740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2.2</w:t>
      </w:r>
      <w:r w:rsidR="002257FB" w:rsidRPr="0073687A">
        <w:rPr>
          <w:rFonts w:asciiTheme="majorHAnsi" w:hAnsiTheme="majorHAnsi"/>
        </w:rPr>
        <w:fldChar w:fldCharType="end"/>
      </w:r>
      <w:r w:rsidR="004C0A37" w:rsidRPr="0073687A">
        <w:rPr>
          <w:rFonts w:asciiTheme="majorHAnsi" w:hAnsiTheme="majorHAnsi" w:cs="Arial"/>
        </w:rPr>
        <w:t xml:space="preserve"> below.</w:t>
      </w:r>
      <w:bookmarkEnd w:id="3"/>
    </w:p>
    <w:p w14:paraId="2AE1F3AF" w14:textId="48A69B06" w:rsidR="00AC1E1F" w:rsidRPr="0073687A" w:rsidRDefault="00391EF6" w:rsidP="00661C1D">
      <w:pPr>
        <w:pStyle w:val="ListParagraph"/>
        <w:numPr>
          <w:ilvl w:val="1"/>
          <w:numId w:val="15"/>
        </w:numPr>
        <w:spacing w:line="240" w:lineRule="auto"/>
        <w:contextualSpacing w:val="0"/>
        <w:jc w:val="both"/>
        <w:rPr>
          <w:rFonts w:asciiTheme="majorHAnsi" w:hAnsiTheme="majorHAnsi" w:cs="Arial"/>
        </w:rPr>
      </w:pPr>
      <w:bookmarkStart w:id="6" w:name="_Ref425410740"/>
      <w:bookmarkEnd w:id="4"/>
      <w:r w:rsidRPr="0073687A">
        <w:rPr>
          <w:rFonts w:asciiTheme="majorHAnsi" w:hAnsiTheme="majorHAnsi" w:cs="Arial"/>
          <w:u w:val="single"/>
        </w:rPr>
        <w:t>Restrictions on Software Rights</w:t>
      </w:r>
      <w:r w:rsidRPr="0073687A">
        <w:rPr>
          <w:rFonts w:asciiTheme="majorHAnsi" w:hAnsiTheme="majorHAnsi" w:cs="Arial"/>
        </w:rPr>
        <w:t xml:space="preserve">. </w:t>
      </w:r>
      <w:r w:rsidR="004C0A37" w:rsidRPr="0073687A">
        <w:rPr>
          <w:rFonts w:asciiTheme="majorHAnsi" w:hAnsiTheme="majorHAnsi" w:cs="Arial"/>
        </w:rPr>
        <w:t xml:space="preserve">Copies of the </w:t>
      </w:r>
      <w:r w:rsidR="003F6585" w:rsidRPr="0073687A">
        <w:rPr>
          <w:rFonts w:asciiTheme="majorHAnsi" w:hAnsiTheme="majorHAnsi" w:cs="Arial"/>
        </w:rPr>
        <w:t>Software</w:t>
      </w:r>
      <w:r w:rsidR="004C0A37" w:rsidRPr="0073687A">
        <w:rPr>
          <w:rFonts w:asciiTheme="majorHAnsi" w:hAnsiTheme="majorHAnsi" w:cs="Arial"/>
        </w:rPr>
        <w:t xml:space="preserve"> created or transferred pursuant to this Agreement are licensed, not sold, and Customer receives no title to or ownership of any copy or of the </w:t>
      </w:r>
      <w:r w:rsidR="003F6585" w:rsidRPr="0073687A">
        <w:rPr>
          <w:rFonts w:asciiTheme="majorHAnsi" w:hAnsiTheme="majorHAnsi" w:cs="Arial"/>
        </w:rPr>
        <w:t>Software</w:t>
      </w:r>
      <w:r w:rsidR="004C0A37" w:rsidRPr="0073687A">
        <w:rPr>
          <w:rFonts w:asciiTheme="majorHAnsi" w:hAnsiTheme="majorHAnsi" w:cs="Arial"/>
        </w:rPr>
        <w:t xml:space="preserve"> itself. Furthermore, Customer receives no rights to the </w:t>
      </w:r>
      <w:r w:rsidR="003F6585" w:rsidRPr="0073687A">
        <w:rPr>
          <w:rFonts w:asciiTheme="majorHAnsi" w:hAnsiTheme="majorHAnsi" w:cs="Arial"/>
        </w:rPr>
        <w:t>Software</w:t>
      </w:r>
      <w:r w:rsidR="004C0A37" w:rsidRPr="0073687A">
        <w:rPr>
          <w:rFonts w:asciiTheme="majorHAnsi" w:hAnsiTheme="majorHAnsi" w:cs="Arial"/>
        </w:rPr>
        <w:t xml:space="preserve"> other than those specifically granted in Section </w:t>
      </w:r>
      <w:r w:rsidR="002257FB" w:rsidRPr="0073687A">
        <w:rPr>
          <w:rFonts w:asciiTheme="majorHAnsi" w:hAnsiTheme="majorHAnsi"/>
        </w:rPr>
        <w:fldChar w:fldCharType="begin"/>
      </w:r>
      <w:r w:rsidR="002257FB" w:rsidRPr="0073687A">
        <w:rPr>
          <w:rFonts w:asciiTheme="majorHAnsi" w:hAnsiTheme="majorHAnsi"/>
        </w:rPr>
        <w:instrText xml:space="preserve"> REF _Ref427573287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2.1</w:t>
      </w:r>
      <w:r w:rsidR="002257FB" w:rsidRPr="0073687A">
        <w:rPr>
          <w:rFonts w:asciiTheme="majorHAnsi" w:hAnsiTheme="majorHAnsi"/>
        </w:rPr>
        <w:fldChar w:fldCharType="end"/>
      </w:r>
      <w:r w:rsidR="004C0A37" w:rsidRPr="0073687A">
        <w:rPr>
          <w:rFonts w:asciiTheme="majorHAnsi" w:hAnsiTheme="majorHAnsi" w:cs="Arial"/>
        </w:rPr>
        <w:t xml:space="preserve"> above. Without limiting the generality of the foregoing, Customer shall not: (a) modify, create derivative works from, distribute, publicly display, publicly perform, or sublicense the </w:t>
      </w:r>
      <w:r w:rsidR="003F6585" w:rsidRPr="0073687A">
        <w:rPr>
          <w:rFonts w:asciiTheme="majorHAnsi" w:hAnsiTheme="majorHAnsi" w:cs="Arial"/>
        </w:rPr>
        <w:t>Software</w:t>
      </w:r>
      <w:r w:rsidR="004C0A37" w:rsidRPr="0073687A">
        <w:rPr>
          <w:rFonts w:asciiTheme="majorHAnsi" w:hAnsiTheme="majorHAnsi" w:cs="Arial"/>
        </w:rPr>
        <w:t xml:space="preserve">; (b) use the </w:t>
      </w:r>
      <w:r w:rsidR="003F6585" w:rsidRPr="0073687A">
        <w:rPr>
          <w:rFonts w:asciiTheme="majorHAnsi" w:hAnsiTheme="majorHAnsi" w:cs="Arial"/>
        </w:rPr>
        <w:t>Software</w:t>
      </w:r>
      <w:r w:rsidR="004C0A37" w:rsidRPr="0073687A">
        <w:rPr>
          <w:rFonts w:asciiTheme="majorHAnsi" w:hAnsiTheme="majorHAnsi" w:cs="Arial"/>
        </w:rPr>
        <w:t xml:space="preserve"> for service bureau or time-sharing purposes or in any other way allow third parties to exploit the Software; or (c) reverse engineer, decompile, disassemble, or otherwise attempt to derive any of the </w:t>
      </w:r>
      <w:r w:rsidR="003F6585" w:rsidRPr="0073687A">
        <w:rPr>
          <w:rFonts w:asciiTheme="majorHAnsi" w:hAnsiTheme="majorHAnsi" w:cs="Arial"/>
        </w:rPr>
        <w:t>Software</w:t>
      </w:r>
      <w:r w:rsidR="004C0A37" w:rsidRPr="0073687A">
        <w:rPr>
          <w:rFonts w:asciiTheme="majorHAnsi" w:hAnsiTheme="majorHAnsi" w:cs="Arial"/>
        </w:rPr>
        <w:t>’s source code</w:t>
      </w:r>
      <w:r w:rsidRPr="0073687A">
        <w:rPr>
          <w:rFonts w:asciiTheme="majorHAnsi" w:hAnsiTheme="majorHAnsi" w:cs="Arial"/>
        </w:rPr>
        <w:t>.</w:t>
      </w:r>
      <w:bookmarkEnd w:id="6"/>
    </w:p>
    <w:p w14:paraId="394E4249" w14:textId="77777777" w:rsidR="007669FD" w:rsidRPr="0073687A" w:rsidRDefault="007669FD" w:rsidP="007669FD">
      <w:pPr>
        <w:pStyle w:val="ListParagraph"/>
        <w:numPr>
          <w:ilvl w:val="1"/>
          <w:numId w:val="15"/>
        </w:numPr>
        <w:spacing w:line="240" w:lineRule="auto"/>
        <w:contextualSpacing w:val="0"/>
        <w:jc w:val="both"/>
        <w:rPr>
          <w:rFonts w:asciiTheme="majorHAnsi" w:hAnsiTheme="majorHAnsi" w:cs="Arial"/>
        </w:rPr>
      </w:pPr>
      <w:bookmarkStart w:id="7" w:name="_Ref427675306"/>
      <w:r w:rsidRPr="0073687A">
        <w:rPr>
          <w:rFonts w:asciiTheme="majorHAnsi" w:hAnsiTheme="majorHAnsi" w:cs="Arial"/>
          <w:u w:val="single"/>
        </w:rPr>
        <w:t>Documentation</w:t>
      </w:r>
      <w:r w:rsidRPr="0073687A">
        <w:rPr>
          <w:rFonts w:asciiTheme="majorHAnsi" w:hAnsiTheme="majorHAnsi" w:cs="Arial"/>
        </w:rPr>
        <w:t>: Customer may reproduce the Documentation as reasonably necessary to support internal use of the Software.</w:t>
      </w:r>
      <w:bookmarkEnd w:id="7"/>
    </w:p>
    <w:p w14:paraId="0A51CFD4" w14:textId="77777777" w:rsidR="00CF5727" w:rsidRPr="0073687A" w:rsidRDefault="00CF5727"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lastRenderedPageBreak/>
        <w:t>Delivery</w:t>
      </w:r>
      <w:r w:rsidRPr="0073687A">
        <w:rPr>
          <w:rFonts w:asciiTheme="majorHAnsi" w:hAnsiTheme="majorHAnsi" w:cs="Arial"/>
        </w:rPr>
        <w:t xml:space="preserve">. Vendor shall provide the </w:t>
      </w:r>
      <w:r w:rsidR="003F6585" w:rsidRPr="0073687A">
        <w:rPr>
          <w:rFonts w:asciiTheme="majorHAnsi" w:hAnsiTheme="majorHAnsi" w:cs="Arial"/>
        </w:rPr>
        <w:t>Software and Documentation</w:t>
      </w:r>
      <w:r w:rsidRPr="0073687A">
        <w:rPr>
          <w:rFonts w:asciiTheme="majorHAnsi" w:hAnsiTheme="majorHAnsi" w:cs="Arial"/>
        </w:rPr>
        <w:t xml:space="preserve"> to Customer, through a reasonable system of electronic download, within _____ days of the Effective Date.</w:t>
      </w:r>
    </w:p>
    <w:p w14:paraId="7F9E9B4E" w14:textId="77777777" w:rsidR="003529AA" w:rsidRPr="0073687A" w:rsidRDefault="001C0FEC" w:rsidP="00661C1D">
      <w:pPr>
        <w:pStyle w:val="ListParagraph"/>
        <w:keepNext/>
        <w:numPr>
          <w:ilvl w:val="0"/>
          <w:numId w:val="15"/>
        </w:numPr>
        <w:spacing w:line="240" w:lineRule="auto"/>
        <w:contextualSpacing w:val="0"/>
        <w:jc w:val="both"/>
        <w:rPr>
          <w:rFonts w:asciiTheme="majorHAnsi" w:hAnsiTheme="majorHAnsi" w:cs="Arial"/>
        </w:rPr>
      </w:pPr>
      <w:r w:rsidRPr="0073687A">
        <w:rPr>
          <w:rFonts w:asciiTheme="majorHAnsi" w:hAnsiTheme="majorHAnsi" w:cs="Arial"/>
          <w:b/>
          <w:u w:val="single"/>
        </w:rPr>
        <w:t xml:space="preserve">  MAINTENANCE</w:t>
      </w:r>
      <w:r w:rsidRPr="0073687A">
        <w:rPr>
          <w:rFonts w:asciiTheme="majorHAnsi" w:hAnsiTheme="majorHAnsi" w:cs="Arial"/>
          <w:b/>
        </w:rPr>
        <w:t>.</w:t>
      </w:r>
    </w:p>
    <w:p w14:paraId="02B8EE62" w14:textId="77777777" w:rsidR="003529AA" w:rsidRPr="0073687A" w:rsidRDefault="003529AA" w:rsidP="0059169D">
      <w:pPr>
        <w:pStyle w:val="ListParagraph"/>
        <w:numPr>
          <w:ilvl w:val="1"/>
          <w:numId w:val="15"/>
        </w:numPr>
        <w:spacing w:line="240" w:lineRule="auto"/>
        <w:contextualSpacing w:val="0"/>
        <w:jc w:val="both"/>
        <w:rPr>
          <w:rFonts w:asciiTheme="majorHAnsi" w:hAnsiTheme="majorHAnsi" w:cs="Arial"/>
        </w:rPr>
      </w:pPr>
      <w:bookmarkStart w:id="8" w:name="_Ref427686094"/>
      <w:bookmarkStart w:id="9" w:name="_Ref427919840"/>
      <w:r w:rsidRPr="0073687A">
        <w:rPr>
          <w:rFonts w:asciiTheme="majorHAnsi" w:hAnsiTheme="majorHAnsi" w:cs="Arial"/>
          <w:u w:val="single"/>
        </w:rPr>
        <w:t>Provision of Maintenance</w:t>
      </w:r>
      <w:r w:rsidRPr="0073687A">
        <w:rPr>
          <w:rFonts w:asciiTheme="majorHAnsi" w:hAnsiTheme="majorHAnsi" w:cs="Arial"/>
        </w:rPr>
        <w:t xml:space="preserve">. </w:t>
      </w:r>
      <w:r w:rsidR="00FE489A" w:rsidRPr="0073687A">
        <w:rPr>
          <w:rFonts w:asciiTheme="majorHAnsi" w:hAnsiTheme="majorHAnsi" w:cs="Arial"/>
        </w:rPr>
        <w:t>During each Maintenance Term</w:t>
      </w:r>
      <w:r w:rsidR="0059169D" w:rsidRPr="0073687A">
        <w:rPr>
          <w:rFonts w:asciiTheme="majorHAnsi" w:hAnsiTheme="majorHAnsi" w:cs="Arial"/>
        </w:rPr>
        <w:t>, Vendor shall maintain the Software according to its ____ [Platinum, Gold, Tinfoil, etc.] Maintenan</w:t>
      </w:r>
      <w:r w:rsidR="007669FD" w:rsidRPr="0073687A">
        <w:rPr>
          <w:rFonts w:asciiTheme="majorHAnsi" w:hAnsiTheme="majorHAnsi" w:cs="Arial"/>
        </w:rPr>
        <w:t>ce Plan, as further described at ___________</w:t>
      </w:r>
      <w:r w:rsidRPr="0073687A">
        <w:rPr>
          <w:rFonts w:asciiTheme="majorHAnsi" w:hAnsiTheme="majorHAnsi" w:cs="Arial"/>
        </w:rPr>
        <w:t>.</w:t>
      </w:r>
      <w:bookmarkEnd w:id="8"/>
      <w:r w:rsidR="00D55282" w:rsidRPr="0073687A">
        <w:rPr>
          <w:rFonts w:asciiTheme="majorHAnsi" w:hAnsiTheme="majorHAnsi" w:cs="Arial"/>
        </w:rPr>
        <w:t xml:space="preserve"> “</w:t>
      </w:r>
      <w:r w:rsidR="00D55282" w:rsidRPr="0073687A">
        <w:rPr>
          <w:rFonts w:asciiTheme="majorHAnsi" w:hAnsiTheme="majorHAnsi" w:cs="Arial"/>
          <w:u w:val="single"/>
        </w:rPr>
        <w:t>Maintenance Term</w:t>
      </w:r>
      <w:r w:rsidR="00D55282" w:rsidRPr="0073687A">
        <w:rPr>
          <w:rFonts w:asciiTheme="majorHAnsi" w:hAnsiTheme="majorHAnsi" w:cs="Arial"/>
        </w:rPr>
        <w:t>” refers to the _______ period following the Effective Date. The Maintenance Term shall renew automatically for a period of the same duration unless Customer gives written notice of its intent not to renew ____ days before the end of the current Maintenance Term. After the _______ [2nd, 3rd, 4th …] renewal of the Maintenance Term, Vendor may refuse further renewal by written notice _____ days before the next renewal date.</w:t>
      </w:r>
      <w:bookmarkEnd w:id="9"/>
    </w:p>
    <w:p w14:paraId="0B9DE093" w14:textId="77777777" w:rsidR="00E3331F" w:rsidRPr="0073687A" w:rsidRDefault="00E3331F" w:rsidP="00661C1D">
      <w:pPr>
        <w:pStyle w:val="ListParagraph"/>
        <w:numPr>
          <w:ilvl w:val="1"/>
          <w:numId w:val="15"/>
        </w:numPr>
        <w:spacing w:line="240" w:lineRule="auto"/>
        <w:contextualSpacing w:val="0"/>
        <w:jc w:val="both"/>
        <w:rPr>
          <w:rFonts w:asciiTheme="majorHAnsi" w:hAnsiTheme="majorHAnsi" w:cs="Arial"/>
        </w:rPr>
      </w:pPr>
      <w:bookmarkStart w:id="10" w:name="_Ref427835837"/>
      <w:r w:rsidRPr="0073687A">
        <w:rPr>
          <w:rFonts w:asciiTheme="majorHAnsi" w:hAnsiTheme="majorHAnsi" w:cs="Arial"/>
          <w:u w:val="single"/>
        </w:rPr>
        <w:t>Upgrades</w:t>
      </w:r>
      <w:r w:rsidRPr="0073687A">
        <w:rPr>
          <w:rFonts w:asciiTheme="majorHAnsi" w:hAnsiTheme="majorHAnsi" w:cs="Arial"/>
        </w:rPr>
        <w:t xml:space="preserve">. During each Maintenance Term, Vendor shall provide Customer with copies of all </w:t>
      </w:r>
      <w:r w:rsidR="008209CC" w:rsidRPr="0073687A">
        <w:rPr>
          <w:rFonts w:asciiTheme="majorHAnsi" w:hAnsiTheme="majorHAnsi" w:cs="Arial"/>
        </w:rPr>
        <w:t>Upgrades</w:t>
      </w:r>
      <w:r w:rsidRPr="0073687A">
        <w:rPr>
          <w:rFonts w:asciiTheme="majorHAnsi" w:hAnsiTheme="majorHAnsi" w:cs="Arial"/>
        </w:rPr>
        <w:t xml:space="preserve">, without additional charge, promptly after commercial release. Upon delivery to Customer, each Upgrade will constitute an element of the </w:t>
      </w:r>
      <w:r w:rsidR="003F6585" w:rsidRPr="0073687A">
        <w:rPr>
          <w:rFonts w:asciiTheme="majorHAnsi" w:hAnsiTheme="majorHAnsi" w:cs="Arial"/>
        </w:rPr>
        <w:t>Software</w:t>
      </w:r>
      <w:r w:rsidRPr="0073687A">
        <w:rPr>
          <w:rFonts w:asciiTheme="majorHAnsi" w:hAnsiTheme="majorHAnsi" w:cs="Arial"/>
        </w:rPr>
        <w:t xml:space="preserve"> and will thereafter be subject to this Agreement’s terms regarding </w:t>
      </w:r>
      <w:r w:rsidR="003F6585" w:rsidRPr="0073687A">
        <w:rPr>
          <w:rFonts w:asciiTheme="majorHAnsi" w:hAnsiTheme="majorHAnsi" w:cs="Arial"/>
        </w:rPr>
        <w:t>Software</w:t>
      </w:r>
      <w:r w:rsidRPr="0073687A">
        <w:rPr>
          <w:rFonts w:asciiTheme="majorHAnsi" w:hAnsiTheme="majorHAnsi" w:cs="Arial"/>
        </w:rPr>
        <w:t>, including without limitation license, warranty, and indemnity terms.</w:t>
      </w:r>
      <w:bookmarkEnd w:id="10"/>
    </w:p>
    <w:p w14:paraId="42BD1902" w14:textId="77777777" w:rsidR="00796BFC" w:rsidRPr="0073687A" w:rsidRDefault="00D25AEF" w:rsidP="00661C1D">
      <w:pPr>
        <w:pStyle w:val="ListParagraph"/>
        <w:numPr>
          <w:ilvl w:val="0"/>
          <w:numId w:val="15"/>
        </w:numPr>
        <w:spacing w:line="240" w:lineRule="auto"/>
        <w:contextualSpacing w:val="0"/>
        <w:jc w:val="both"/>
        <w:rPr>
          <w:rFonts w:asciiTheme="majorHAnsi" w:hAnsiTheme="majorHAnsi" w:cs="Arial"/>
        </w:rPr>
      </w:pPr>
      <w:r w:rsidRPr="0073687A">
        <w:rPr>
          <w:rFonts w:asciiTheme="majorHAnsi" w:hAnsiTheme="majorHAnsi" w:cs="Arial"/>
          <w:b/>
          <w:u w:val="single"/>
        </w:rPr>
        <w:t xml:space="preserve">  </w:t>
      </w:r>
      <w:r w:rsidR="00B100AF" w:rsidRPr="0073687A">
        <w:rPr>
          <w:rFonts w:asciiTheme="majorHAnsi" w:hAnsiTheme="majorHAnsi" w:cs="Arial"/>
          <w:b/>
          <w:u w:val="single"/>
        </w:rPr>
        <w:t>FEES</w:t>
      </w:r>
      <w:r w:rsidR="00F16027" w:rsidRPr="0073687A">
        <w:rPr>
          <w:rFonts w:asciiTheme="majorHAnsi" w:hAnsiTheme="majorHAnsi" w:cs="Arial"/>
          <w:b/>
          <w:u w:val="single"/>
        </w:rPr>
        <w:t xml:space="preserve"> &amp; REIMBURSEMENT</w:t>
      </w:r>
      <w:r w:rsidR="009F6DC5" w:rsidRPr="0073687A">
        <w:rPr>
          <w:rFonts w:asciiTheme="majorHAnsi" w:hAnsiTheme="majorHAnsi" w:cs="Arial"/>
          <w:b/>
        </w:rPr>
        <w:t>.</w:t>
      </w:r>
      <w:r w:rsidR="009F6DC5" w:rsidRPr="0073687A">
        <w:rPr>
          <w:rFonts w:asciiTheme="majorHAnsi" w:hAnsiTheme="majorHAnsi" w:cs="Arial"/>
        </w:rPr>
        <w:t xml:space="preserve"> </w:t>
      </w:r>
    </w:p>
    <w:p w14:paraId="6B7535A2" w14:textId="77777777" w:rsidR="004F3A87" w:rsidRPr="0073687A" w:rsidRDefault="00203CAE" w:rsidP="00661C1D">
      <w:pPr>
        <w:pStyle w:val="ListParagraph"/>
        <w:numPr>
          <w:ilvl w:val="1"/>
          <w:numId w:val="15"/>
        </w:numPr>
        <w:spacing w:line="240" w:lineRule="auto"/>
        <w:contextualSpacing w:val="0"/>
        <w:jc w:val="both"/>
        <w:rPr>
          <w:rFonts w:asciiTheme="majorHAnsi" w:hAnsiTheme="majorHAnsi" w:cs="Arial"/>
        </w:rPr>
      </w:pPr>
      <w:bookmarkStart w:id="11" w:name="_Ref427858800"/>
      <w:r w:rsidRPr="0073687A">
        <w:rPr>
          <w:rFonts w:asciiTheme="majorHAnsi" w:hAnsiTheme="majorHAnsi" w:cs="Arial"/>
          <w:u w:val="single"/>
        </w:rPr>
        <w:t>Fees</w:t>
      </w:r>
      <w:r w:rsidR="00796BFC" w:rsidRPr="0073687A">
        <w:rPr>
          <w:rFonts w:asciiTheme="majorHAnsi" w:hAnsiTheme="majorHAnsi" w:cs="Arial"/>
        </w:rPr>
        <w:t xml:space="preserve">. </w:t>
      </w:r>
      <w:r w:rsidR="00F16027" w:rsidRPr="0073687A">
        <w:rPr>
          <w:rFonts w:asciiTheme="majorHAnsi" w:hAnsiTheme="majorHAnsi" w:cs="Arial"/>
        </w:rPr>
        <w:t>Customer shall</w:t>
      </w:r>
      <w:r w:rsidR="001C0FEC" w:rsidRPr="0073687A">
        <w:rPr>
          <w:rFonts w:asciiTheme="majorHAnsi" w:hAnsiTheme="majorHAnsi" w:cs="Arial"/>
        </w:rPr>
        <w:t xml:space="preserve"> </w:t>
      </w:r>
      <w:r w:rsidR="005F20B8" w:rsidRPr="0073687A">
        <w:rPr>
          <w:rFonts w:asciiTheme="majorHAnsi" w:hAnsiTheme="majorHAnsi" w:cs="Arial"/>
        </w:rPr>
        <w:t>pay Vendor</w:t>
      </w:r>
      <w:r w:rsidR="004F3A87" w:rsidRPr="0073687A">
        <w:rPr>
          <w:rFonts w:asciiTheme="majorHAnsi" w:hAnsiTheme="majorHAnsi" w:cs="Arial"/>
        </w:rPr>
        <w:t xml:space="preserve"> as follows</w:t>
      </w:r>
      <w:r w:rsidR="001C0FEC" w:rsidRPr="0073687A">
        <w:rPr>
          <w:rFonts w:asciiTheme="majorHAnsi" w:hAnsiTheme="majorHAnsi" w:cs="Arial"/>
        </w:rPr>
        <w:t>:</w:t>
      </w:r>
      <w:bookmarkEnd w:id="11"/>
    </w:p>
    <w:p w14:paraId="0A97898E" w14:textId="217FBABD" w:rsidR="004F3A87" w:rsidRPr="0073687A" w:rsidRDefault="00CE737D" w:rsidP="00661C1D">
      <w:pPr>
        <w:pStyle w:val="ListParagraph"/>
        <w:numPr>
          <w:ilvl w:val="2"/>
          <w:numId w:val="15"/>
        </w:numPr>
        <w:spacing w:line="240" w:lineRule="auto"/>
        <w:contextualSpacing w:val="0"/>
        <w:jc w:val="both"/>
        <w:rPr>
          <w:rFonts w:asciiTheme="majorHAnsi" w:hAnsiTheme="majorHAnsi" w:cs="Arial"/>
        </w:rPr>
      </w:pPr>
      <w:r w:rsidRPr="0073687A">
        <w:rPr>
          <w:rFonts w:asciiTheme="majorHAnsi" w:hAnsiTheme="majorHAnsi" w:cs="Arial"/>
          <w:i/>
        </w:rPr>
        <w:t>License Fees</w:t>
      </w:r>
      <w:r w:rsidRPr="0073687A">
        <w:rPr>
          <w:rFonts w:asciiTheme="majorHAnsi" w:hAnsiTheme="majorHAnsi" w:cs="Arial"/>
        </w:rPr>
        <w:t xml:space="preserve">. </w:t>
      </w:r>
      <w:r w:rsidR="004F3A87" w:rsidRPr="0073687A">
        <w:rPr>
          <w:rFonts w:asciiTheme="majorHAnsi" w:hAnsiTheme="majorHAnsi" w:cs="Arial"/>
        </w:rPr>
        <w:t xml:space="preserve">For the licenses granted in Section </w:t>
      </w:r>
      <w:r w:rsidR="00165E39" w:rsidRPr="0073687A">
        <w:rPr>
          <w:rFonts w:asciiTheme="majorHAnsi" w:hAnsiTheme="majorHAnsi" w:cs="Arial"/>
        </w:rPr>
        <w:fldChar w:fldCharType="begin"/>
      </w:r>
      <w:r w:rsidR="004F3A87" w:rsidRPr="0073687A">
        <w:rPr>
          <w:rFonts w:asciiTheme="majorHAnsi" w:hAnsiTheme="majorHAnsi" w:cs="Arial"/>
        </w:rPr>
        <w:instrText xml:space="preserve"> REF _Ref427573287 \r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2.1</w:t>
      </w:r>
      <w:r w:rsidR="00165E39" w:rsidRPr="0073687A">
        <w:rPr>
          <w:rFonts w:asciiTheme="majorHAnsi" w:hAnsiTheme="majorHAnsi" w:cs="Arial"/>
        </w:rPr>
        <w:fldChar w:fldCharType="end"/>
      </w:r>
      <w:r w:rsidR="004F3A87" w:rsidRPr="0073687A">
        <w:rPr>
          <w:rFonts w:asciiTheme="majorHAnsi" w:hAnsiTheme="majorHAnsi" w:cs="Arial"/>
        </w:rPr>
        <w:t xml:space="preserve"> above, </w:t>
      </w:r>
      <w:r w:rsidR="005F20B8" w:rsidRPr="0073687A">
        <w:rPr>
          <w:rFonts w:asciiTheme="majorHAnsi" w:hAnsiTheme="majorHAnsi" w:cs="Arial"/>
        </w:rPr>
        <w:t>$___________ (“</w:t>
      </w:r>
      <w:r w:rsidR="005F20B8" w:rsidRPr="0073687A">
        <w:rPr>
          <w:rFonts w:asciiTheme="majorHAnsi" w:hAnsiTheme="majorHAnsi" w:cs="Arial"/>
          <w:u w:val="single"/>
        </w:rPr>
        <w:t>License Fees</w:t>
      </w:r>
      <w:r w:rsidR="005F20B8" w:rsidRPr="0073687A">
        <w:rPr>
          <w:rFonts w:asciiTheme="majorHAnsi" w:hAnsiTheme="majorHAnsi" w:cs="Arial"/>
        </w:rPr>
        <w:t>”)</w:t>
      </w:r>
      <w:r w:rsidR="004F3A87" w:rsidRPr="0073687A">
        <w:rPr>
          <w:rFonts w:asciiTheme="majorHAnsi" w:hAnsiTheme="majorHAnsi" w:cs="Arial"/>
        </w:rPr>
        <w:t xml:space="preserve"> </w:t>
      </w:r>
      <w:r w:rsidR="007C211F" w:rsidRPr="0073687A">
        <w:rPr>
          <w:rFonts w:asciiTheme="majorHAnsi" w:hAnsiTheme="majorHAnsi" w:cs="Arial"/>
        </w:rPr>
        <w:t>per</w:t>
      </w:r>
      <w:r w:rsidR="00FE489A" w:rsidRPr="0073687A">
        <w:rPr>
          <w:rFonts w:asciiTheme="majorHAnsi" w:hAnsiTheme="majorHAnsi" w:cs="Arial"/>
        </w:rPr>
        <w:t xml:space="preserve"> Term (initial or renewal, as set forth below in Section </w:t>
      </w:r>
      <w:r w:rsidR="00165E39" w:rsidRPr="0073687A">
        <w:rPr>
          <w:rFonts w:asciiTheme="majorHAnsi" w:hAnsiTheme="majorHAnsi" w:cs="Arial"/>
        </w:rPr>
        <w:fldChar w:fldCharType="begin"/>
      </w:r>
      <w:r w:rsidR="007C211F" w:rsidRPr="0073687A">
        <w:rPr>
          <w:rFonts w:asciiTheme="majorHAnsi" w:hAnsiTheme="majorHAnsi" w:cs="Arial"/>
        </w:rPr>
        <w:instrText xml:space="preserve"> REF _Ref427918557 \r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12.1</w:t>
      </w:r>
      <w:r w:rsidR="00165E39" w:rsidRPr="0073687A">
        <w:rPr>
          <w:rFonts w:asciiTheme="majorHAnsi" w:hAnsiTheme="majorHAnsi" w:cs="Arial"/>
        </w:rPr>
        <w:fldChar w:fldCharType="end"/>
      </w:r>
      <w:r w:rsidR="007C211F" w:rsidRPr="0073687A">
        <w:rPr>
          <w:rFonts w:asciiTheme="majorHAnsi" w:hAnsiTheme="majorHAnsi" w:cs="Arial"/>
        </w:rPr>
        <w:t xml:space="preserve"> below</w:t>
      </w:r>
      <w:r w:rsidR="00FE489A" w:rsidRPr="0073687A">
        <w:rPr>
          <w:rFonts w:asciiTheme="majorHAnsi" w:hAnsiTheme="majorHAnsi" w:cs="Arial"/>
        </w:rPr>
        <w:t>)</w:t>
      </w:r>
      <w:r w:rsidR="001C0FEC" w:rsidRPr="0073687A">
        <w:rPr>
          <w:rFonts w:asciiTheme="majorHAnsi" w:hAnsiTheme="majorHAnsi" w:cs="Arial"/>
        </w:rPr>
        <w:t>, with each pa</w:t>
      </w:r>
      <w:r w:rsidR="00DA7CD5" w:rsidRPr="0073687A">
        <w:rPr>
          <w:rFonts w:asciiTheme="majorHAnsi" w:hAnsiTheme="majorHAnsi" w:cs="Arial"/>
        </w:rPr>
        <w:t>y</w:t>
      </w:r>
      <w:r w:rsidR="001C0FEC" w:rsidRPr="0073687A">
        <w:rPr>
          <w:rFonts w:asciiTheme="majorHAnsi" w:hAnsiTheme="majorHAnsi" w:cs="Arial"/>
        </w:rPr>
        <w:t xml:space="preserve">ment due __ days before the start of such Term; </w:t>
      </w:r>
      <w:r w:rsidR="007C211F" w:rsidRPr="0073687A">
        <w:rPr>
          <w:rFonts w:asciiTheme="majorHAnsi" w:hAnsiTheme="majorHAnsi" w:cs="Arial"/>
        </w:rPr>
        <w:t>and</w:t>
      </w:r>
    </w:p>
    <w:p w14:paraId="7284D03E" w14:textId="718370D9" w:rsidR="004F3A87" w:rsidRPr="0073687A" w:rsidRDefault="00CE737D" w:rsidP="00661C1D">
      <w:pPr>
        <w:pStyle w:val="ListParagraph"/>
        <w:numPr>
          <w:ilvl w:val="2"/>
          <w:numId w:val="15"/>
        </w:numPr>
        <w:spacing w:line="240" w:lineRule="auto"/>
        <w:contextualSpacing w:val="0"/>
        <w:jc w:val="both"/>
        <w:rPr>
          <w:rFonts w:asciiTheme="majorHAnsi" w:hAnsiTheme="majorHAnsi" w:cs="Arial"/>
        </w:rPr>
      </w:pPr>
      <w:r w:rsidRPr="0073687A">
        <w:rPr>
          <w:rFonts w:asciiTheme="majorHAnsi" w:hAnsiTheme="majorHAnsi" w:cs="Arial"/>
          <w:i/>
        </w:rPr>
        <w:t>Maintenance Fees</w:t>
      </w:r>
      <w:r w:rsidRPr="0073687A">
        <w:rPr>
          <w:rFonts w:asciiTheme="majorHAnsi" w:hAnsiTheme="majorHAnsi" w:cs="Arial"/>
        </w:rPr>
        <w:t xml:space="preserve">. </w:t>
      </w:r>
      <w:r w:rsidR="004F3A87" w:rsidRPr="0073687A">
        <w:rPr>
          <w:rFonts w:asciiTheme="majorHAnsi" w:hAnsiTheme="majorHAnsi" w:cs="Arial"/>
        </w:rPr>
        <w:t>For Maintenance</w:t>
      </w:r>
      <w:r w:rsidR="00043066" w:rsidRPr="0073687A">
        <w:rPr>
          <w:rFonts w:asciiTheme="majorHAnsi" w:hAnsiTheme="majorHAnsi" w:cs="Arial"/>
        </w:rPr>
        <w:t xml:space="preserve"> (as defined in Section </w:t>
      </w:r>
      <w:r w:rsidR="00165E39" w:rsidRPr="0073687A">
        <w:rPr>
          <w:rFonts w:asciiTheme="majorHAnsi" w:hAnsiTheme="majorHAnsi" w:cs="Arial"/>
        </w:rPr>
        <w:fldChar w:fldCharType="begin"/>
      </w:r>
      <w:r w:rsidR="00043066" w:rsidRPr="0073687A">
        <w:rPr>
          <w:rFonts w:asciiTheme="majorHAnsi" w:hAnsiTheme="majorHAnsi" w:cs="Arial"/>
        </w:rPr>
        <w:instrText xml:space="preserve"> REF _Ref427686094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3.1</w:t>
      </w:r>
      <w:r w:rsidR="00165E39" w:rsidRPr="0073687A">
        <w:rPr>
          <w:rFonts w:asciiTheme="majorHAnsi" w:hAnsiTheme="majorHAnsi" w:cs="Arial"/>
        </w:rPr>
        <w:fldChar w:fldCharType="end"/>
      </w:r>
      <w:r w:rsidR="00043066" w:rsidRPr="0073687A">
        <w:rPr>
          <w:rFonts w:asciiTheme="majorHAnsi" w:hAnsiTheme="majorHAnsi" w:cs="Arial"/>
        </w:rPr>
        <w:t>)</w:t>
      </w:r>
      <w:r w:rsidR="004F3A87" w:rsidRPr="0073687A">
        <w:rPr>
          <w:rFonts w:asciiTheme="majorHAnsi" w:hAnsiTheme="majorHAnsi" w:cs="Arial"/>
        </w:rPr>
        <w:t xml:space="preserve">, </w:t>
      </w:r>
      <w:r w:rsidR="001C0FEC" w:rsidRPr="0073687A">
        <w:rPr>
          <w:rFonts w:asciiTheme="majorHAnsi" w:hAnsiTheme="majorHAnsi" w:cs="Arial"/>
        </w:rPr>
        <w:t>$_</w:t>
      </w:r>
      <w:r w:rsidR="00043066" w:rsidRPr="0073687A">
        <w:rPr>
          <w:rFonts w:asciiTheme="majorHAnsi" w:hAnsiTheme="majorHAnsi" w:cs="Arial"/>
        </w:rPr>
        <w:t>_____</w:t>
      </w:r>
      <w:r w:rsidR="001C0FEC" w:rsidRPr="0073687A">
        <w:rPr>
          <w:rFonts w:asciiTheme="majorHAnsi" w:hAnsiTheme="majorHAnsi" w:cs="Arial"/>
        </w:rPr>
        <w:t>____ (“</w:t>
      </w:r>
      <w:r w:rsidR="001C0FEC" w:rsidRPr="0073687A">
        <w:rPr>
          <w:rFonts w:asciiTheme="majorHAnsi" w:hAnsiTheme="majorHAnsi" w:cs="Arial"/>
          <w:u w:val="single"/>
        </w:rPr>
        <w:t>Maintenance Fees</w:t>
      </w:r>
      <w:r w:rsidR="001C0FEC" w:rsidRPr="0073687A">
        <w:rPr>
          <w:rFonts w:asciiTheme="majorHAnsi" w:hAnsiTheme="majorHAnsi" w:cs="Arial"/>
        </w:rPr>
        <w:t>”)</w:t>
      </w:r>
      <w:r w:rsidR="004F3A87" w:rsidRPr="0073687A">
        <w:rPr>
          <w:rFonts w:asciiTheme="majorHAnsi" w:hAnsiTheme="majorHAnsi" w:cs="Arial"/>
        </w:rPr>
        <w:t xml:space="preserve"> per Maintenance Term</w:t>
      </w:r>
      <w:r w:rsidR="001C0FEC" w:rsidRPr="0073687A">
        <w:rPr>
          <w:rFonts w:asciiTheme="majorHAnsi" w:hAnsiTheme="majorHAnsi" w:cs="Arial"/>
        </w:rPr>
        <w:t>, with each payment due __ days before the star</w:t>
      </w:r>
      <w:r w:rsidR="007C211F" w:rsidRPr="0073687A">
        <w:rPr>
          <w:rFonts w:asciiTheme="majorHAnsi" w:hAnsiTheme="majorHAnsi" w:cs="Arial"/>
        </w:rPr>
        <w:t>t of such Maintenance Term.</w:t>
      </w:r>
    </w:p>
    <w:p w14:paraId="6C35DB8C" w14:textId="77777777" w:rsidR="00796BFC" w:rsidRPr="0073687A" w:rsidRDefault="004F3A87"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Invoices</w:t>
      </w:r>
      <w:r w:rsidRPr="0073687A">
        <w:rPr>
          <w:rFonts w:asciiTheme="majorHAnsi" w:hAnsiTheme="majorHAnsi" w:cs="Arial"/>
        </w:rPr>
        <w:t xml:space="preserve">. </w:t>
      </w:r>
      <w:r w:rsidR="00796BFC" w:rsidRPr="0073687A">
        <w:rPr>
          <w:rFonts w:asciiTheme="majorHAnsi" w:hAnsiTheme="majorHAnsi" w:cs="Arial"/>
        </w:rPr>
        <w:t>Payment against all invoices will be due within 30 days thereof.</w:t>
      </w:r>
    </w:p>
    <w:p w14:paraId="693481F8" w14:textId="77777777" w:rsidR="00B03B80" w:rsidRPr="0073687A" w:rsidRDefault="00796BFC"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 xml:space="preserve">Fees for </w:t>
      </w:r>
      <w:r w:rsidR="00061602" w:rsidRPr="0073687A">
        <w:rPr>
          <w:rFonts w:asciiTheme="majorHAnsi" w:hAnsiTheme="majorHAnsi" w:cs="Arial"/>
          <w:u w:val="single"/>
        </w:rPr>
        <w:t>Renewed</w:t>
      </w:r>
      <w:r w:rsidRPr="0073687A">
        <w:rPr>
          <w:rFonts w:asciiTheme="majorHAnsi" w:hAnsiTheme="majorHAnsi" w:cs="Arial"/>
          <w:u w:val="single"/>
        </w:rPr>
        <w:t xml:space="preserve"> Terms</w:t>
      </w:r>
      <w:r w:rsidRPr="0073687A">
        <w:rPr>
          <w:rFonts w:asciiTheme="majorHAnsi" w:hAnsiTheme="majorHAnsi" w:cs="Arial"/>
        </w:rPr>
        <w:t xml:space="preserve">. Vendor may increase the License Fee and/or Maintenance Fee by an amount not to exceed </w:t>
      </w:r>
      <w:r w:rsidR="004D4039" w:rsidRPr="0073687A">
        <w:rPr>
          <w:rFonts w:asciiTheme="majorHAnsi" w:hAnsiTheme="majorHAnsi" w:cs="Arial"/>
        </w:rPr>
        <w:t xml:space="preserve">up to Licensor’s prevailing prices to its customers generally for </w:t>
      </w:r>
      <w:r w:rsidR="00043066" w:rsidRPr="0073687A">
        <w:rPr>
          <w:rFonts w:asciiTheme="majorHAnsi" w:hAnsiTheme="majorHAnsi" w:cs="Arial"/>
        </w:rPr>
        <w:t xml:space="preserve">such products or </w:t>
      </w:r>
      <w:r w:rsidR="004D4039" w:rsidRPr="0073687A">
        <w:rPr>
          <w:rFonts w:asciiTheme="majorHAnsi" w:hAnsiTheme="majorHAnsi" w:cs="Arial"/>
        </w:rPr>
        <w:t>services, not to exceed the rate of increase of the Consumer Price Index plus ___%, for each renewed Term or Maintenance Term, provided Vendor gives Customer written notice of such increase ___ or longer before the end of the applicable current Term or Maintenance Term. (“</w:t>
      </w:r>
      <w:r w:rsidR="004D4039" w:rsidRPr="0073687A">
        <w:rPr>
          <w:rFonts w:asciiTheme="majorHAnsi" w:hAnsiTheme="majorHAnsi" w:cs="Arial"/>
          <w:u w:val="single"/>
        </w:rPr>
        <w:t>Consumer Price Index</w:t>
      </w:r>
      <w:r w:rsidR="004D4039" w:rsidRPr="0073687A">
        <w:rPr>
          <w:rFonts w:asciiTheme="majorHAnsi" w:hAnsiTheme="majorHAnsi" w:cs="Arial"/>
        </w:rPr>
        <w:t>” refers to the United States Bureau of Labor Statistics, Consumer Price Index for All Urban Consumers, All U.S. Cities Average</w:t>
      </w:r>
      <w:r w:rsidR="00043066" w:rsidRPr="0073687A">
        <w:rPr>
          <w:rFonts w:asciiTheme="majorHAnsi" w:hAnsiTheme="majorHAnsi" w:cs="Arial"/>
        </w:rPr>
        <w:t>,</w:t>
      </w:r>
      <w:r w:rsidR="004D4039" w:rsidRPr="0073687A">
        <w:rPr>
          <w:rFonts w:asciiTheme="majorHAnsi" w:hAnsiTheme="majorHAnsi" w:cs="Arial"/>
        </w:rPr>
        <w:t xml:space="preserve"> published by the Bureau of Labor Statistics of the United States Department of Labor, or such successor index, appropriately converted to an equivalent reference base, as shall be published by the Bureau of Labor Statistics.)</w:t>
      </w:r>
      <w:r w:rsidRPr="0073687A">
        <w:rPr>
          <w:rFonts w:asciiTheme="majorHAnsi" w:hAnsiTheme="majorHAnsi" w:cs="Arial"/>
        </w:rPr>
        <w:t xml:space="preserve"> </w:t>
      </w:r>
      <w:r w:rsidR="005F20B8" w:rsidRPr="0073687A">
        <w:rPr>
          <w:rFonts w:asciiTheme="majorHAnsi" w:hAnsiTheme="majorHAnsi" w:cs="Arial"/>
        </w:rPr>
        <w:t xml:space="preserve">No </w:t>
      </w:r>
      <w:r w:rsidR="00EB2194" w:rsidRPr="0073687A">
        <w:rPr>
          <w:rFonts w:asciiTheme="majorHAnsi" w:hAnsiTheme="majorHAnsi" w:cs="Arial"/>
        </w:rPr>
        <w:t>license rights for a renewed</w:t>
      </w:r>
      <w:r w:rsidR="005F20B8" w:rsidRPr="0073687A">
        <w:rPr>
          <w:rFonts w:asciiTheme="majorHAnsi" w:hAnsiTheme="majorHAnsi" w:cs="Arial"/>
        </w:rPr>
        <w:t xml:space="preserve"> Term</w:t>
      </w:r>
      <w:r w:rsidR="00EB2194" w:rsidRPr="0073687A">
        <w:rPr>
          <w:rFonts w:asciiTheme="majorHAnsi" w:hAnsiTheme="majorHAnsi" w:cs="Arial"/>
        </w:rPr>
        <w:t>, and no new</w:t>
      </w:r>
      <w:r w:rsidRPr="0073687A">
        <w:rPr>
          <w:rFonts w:asciiTheme="majorHAnsi" w:hAnsiTheme="majorHAnsi" w:cs="Arial"/>
        </w:rPr>
        <w:t xml:space="preserve"> Maintenance Term</w:t>
      </w:r>
      <w:r w:rsidR="00EB2194" w:rsidRPr="0073687A">
        <w:rPr>
          <w:rFonts w:asciiTheme="majorHAnsi" w:hAnsiTheme="majorHAnsi" w:cs="Arial"/>
        </w:rPr>
        <w:t>,</w:t>
      </w:r>
      <w:r w:rsidRPr="0073687A">
        <w:rPr>
          <w:rFonts w:asciiTheme="majorHAnsi" w:hAnsiTheme="majorHAnsi" w:cs="Arial"/>
        </w:rPr>
        <w:t xml:space="preserve"> </w:t>
      </w:r>
      <w:r w:rsidR="005F20B8" w:rsidRPr="0073687A">
        <w:rPr>
          <w:rFonts w:asciiTheme="majorHAnsi" w:hAnsiTheme="majorHAnsi" w:cs="Arial"/>
        </w:rPr>
        <w:t xml:space="preserve">will go into effect </w:t>
      </w:r>
      <w:r w:rsidR="007C211F" w:rsidRPr="0073687A">
        <w:rPr>
          <w:rFonts w:asciiTheme="majorHAnsi" w:hAnsiTheme="majorHAnsi" w:cs="Arial"/>
        </w:rPr>
        <w:t>before payment of</w:t>
      </w:r>
      <w:r w:rsidR="005F20B8" w:rsidRPr="0073687A">
        <w:rPr>
          <w:rFonts w:asciiTheme="majorHAnsi" w:hAnsiTheme="majorHAnsi" w:cs="Arial"/>
        </w:rPr>
        <w:t xml:space="preserve"> the applicable License Fees</w:t>
      </w:r>
      <w:r w:rsidRPr="0073687A">
        <w:rPr>
          <w:rFonts w:asciiTheme="majorHAnsi" w:hAnsiTheme="majorHAnsi" w:cs="Arial"/>
        </w:rPr>
        <w:t xml:space="preserve"> or Maintenance Fees</w:t>
      </w:r>
      <w:r w:rsidR="004D4039" w:rsidRPr="0073687A">
        <w:rPr>
          <w:rFonts w:asciiTheme="majorHAnsi" w:hAnsiTheme="majorHAnsi" w:cs="Arial"/>
        </w:rPr>
        <w:t>.</w:t>
      </w:r>
    </w:p>
    <w:p w14:paraId="6CCE2D57" w14:textId="0628F25F" w:rsidR="0084612A" w:rsidRPr="0073687A" w:rsidRDefault="0084612A"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Taxes</w:t>
      </w:r>
      <w:r w:rsidRPr="0073687A">
        <w:rPr>
          <w:rFonts w:asciiTheme="majorHAnsi" w:hAnsiTheme="majorHAnsi" w:cs="Arial"/>
        </w:rPr>
        <w:t xml:space="preserve">. Amounts due under this Agreement are payable to Vendor without deduction and are net of any tax, tariff, duty, or assessment imposed by any government authority (national, state, provincial, or local), including without limitation any sales, use, excise, ad valorem, property, withholding, or value added tax withheld at the source. If applicable law requires withholding or deduction of such taxes or duties, Customer shall separately pay Vendor the withheld or deducted amount. However, </w:t>
      </w:r>
      <w:r w:rsidRPr="0073687A">
        <w:rPr>
          <w:rFonts w:asciiTheme="majorHAnsi" w:hAnsiTheme="majorHAnsi" w:cs="Arial"/>
        </w:rPr>
        <w:lastRenderedPageBreak/>
        <w:t>the prior two sentences do not apply to taxes based on Vendor’s net income.</w:t>
      </w:r>
    </w:p>
    <w:p w14:paraId="1E6AE787" w14:textId="77777777" w:rsidR="00D6589D" w:rsidRPr="0073687A" w:rsidRDefault="00647ACB" w:rsidP="00EB2194">
      <w:pPr>
        <w:pStyle w:val="ListParagraph"/>
        <w:keepNext/>
        <w:numPr>
          <w:ilvl w:val="0"/>
          <w:numId w:val="15"/>
        </w:numPr>
        <w:spacing w:line="240" w:lineRule="auto"/>
        <w:contextualSpacing w:val="0"/>
        <w:jc w:val="both"/>
        <w:rPr>
          <w:rFonts w:asciiTheme="majorHAnsi" w:hAnsiTheme="majorHAnsi" w:cs="Arial"/>
        </w:rPr>
      </w:pPr>
      <w:r w:rsidRPr="0073687A">
        <w:rPr>
          <w:rFonts w:asciiTheme="majorHAnsi" w:hAnsiTheme="majorHAnsi" w:cs="Arial"/>
          <w:b/>
          <w:u w:val="single"/>
        </w:rPr>
        <w:t xml:space="preserve">  </w:t>
      </w:r>
      <w:bookmarkStart w:id="12" w:name="_Ref423620046"/>
      <w:r w:rsidR="00787CA9" w:rsidRPr="0073687A">
        <w:rPr>
          <w:rFonts w:asciiTheme="majorHAnsi" w:hAnsiTheme="majorHAnsi" w:cs="Arial"/>
          <w:b/>
          <w:u w:val="single"/>
        </w:rPr>
        <w:t>IP &amp; FEEDBACK</w:t>
      </w:r>
      <w:r w:rsidR="00787CA9" w:rsidRPr="0073687A">
        <w:rPr>
          <w:rFonts w:asciiTheme="majorHAnsi" w:hAnsiTheme="majorHAnsi" w:cs="Arial"/>
          <w:b/>
        </w:rPr>
        <w:t>.</w:t>
      </w:r>
      <w:bookmarkEnd w:id="12"/>
    </w:p>
    <w:p w14:paraId="0640F71F" w14:textId="02F1EF43" w:rsidR="005D3297" w:rsidRPr="0073687A" w:rsidRDefault="00D6589D"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 xml:space="preserve">IP Rights </w:t>
      </w:r>
      <w:r w:rsidR="008C72A3" w:rsidRPr="0073687A">
        <w:rPr>
          <w:rFonts w:asciiTheme="majorHAnsi" w:hAnsiTheme="majorHAnsi" w:cs="Arial"/>
          <w:u w:val="single"/>
        </w:rPr>
        <w:t>in</w:t>
      </w:r>
      <w:r w:rsidRPr="0073687A">
        <w:rPr>
          <w:rFonts w:asciiTheme="majorHAnsi" w:hAnsiTheme="majorHAnsi" w:cs="Arial"/>
          <w:u w:val="single"/>
        </w:rPr>
        <w:t xml:space="preserve"> the </w:t>
      </w:r>
      <w:r w:rsidR="003F6585" w:rsidRPr="0073687A">
        <w:rPr>
          <w:rFonts w:asciiTheme="majorHAnsi" w:hAnsiTheme="majorHAnsi" w:cs="Arial"/>
          <w:u w:val="single"/>
        </w:rPr>
        <w:t>Software</w:t>
      </w:r>
      <w:r w:rsidRPr="0073687A">
        <w:rPr>
          <w:rFonts w:asciiTheme="majorHAnsi" w:hAnsiTheme="majorHAnsi" w:cs="Arial"/>
        </w:rPr>
        <w:t xml:space="preserve">. </w:t>
      </w:r>
      <w:r w:rsidR="005D3297" w:rsidRPr="0073687A">
        <w:rPr>
          <w:rFonts w:asciiTheme="majorHAnsi" w:hAnsiTheme="majorHAnsi" w:cs="Arial"/>
        </w:rPr>
        <w:t>Vendor retains all right, title, and interest in and to the</w:t>
      </w:r>
      <w:r w:rsidR="00E63A93" w:rsidRPr="0073687A">
        <w:rPr>
          <w:rFonts w:asciiTheme="majorHAnsi" w:hAnsiTheme="majorHAnsi" w:cs="Arial"/>
        </w:rPr>
        <w:t xml:space="preserve"> Documentation and</w:t>
      </w:r>
      <w:r w:rsidR="005D3297" w:rsidRPr="0073687A">
        <w:rPr>
          <w:rFonts w:asciiTheme="majorHAnsi" w:hAnsiTheme="majorHAnsi" w:cs="Arial"/>
        </w:rPr>
        <w:t xml:space="preserve"> </w:t>
      </w:r>
      <w:r w:rsidR="003F6585" w:rsidRPr="0073687A">
        <w:rPr>
          <w:rFonts w:asciiTheme="majorHAnsi" w:hAnsiTheme="majorHAnsi" w:cs="Arial"/>
        </w:rPr>
        <w:t>Software</w:t>
      </w:r>
      <w:r w:rsidR="00E63A93" w:rsidRPr="0073687A">
        <w:rPr>
          <w:rFonts w:asciiTheme="majorHAnsi" w:hAnsiTheme="majorHAnsi" w:cs="Arial"/>
        </w:rPr>
        <w:t xml:space="preserve">, including without limitation </w:t>
      </w:r>
      <w:r w:rsidR="003F6585" w:rsidRPr="0073687A">
        <w:rPr>
          <w:rFonts w:asciiTheme="majorHAnsi" w:hAnsiTheme="majorHAnsi" w:cs="Arial"/>
        </w:rPr>
        <w:t>Upgrades</w:t>
      </w:r>
      <w:r w:rsidR="00E63A93" w:rsidRPr="0073687A">
        <w:rPr>
          <w:rFonts w:asciiTheme="majorHAnsi" w:hAnsiTheme="majorHAnsi" w:cs="Arial"/>
        </w:rPr>
        <w:t xml:space="preserve">, except to the extent </w:t>
      </w:r>
      <w:r w:rsidR="002D44FD" w:rsidRPr="0073687A">
        <w:rPr>
          <w:rFonts w:asciiTheme="majorHAnsi" w:hAnsiTheme="majorHAnsi" w:cs="Arial"/>
        </w:rPr>
        <w:t xml:space="preserve">of the limited licenses </w:t>
      </w:r>
      <w:r w:rsidR="00E63A93" w:rsidRPr="0073687A">
        <w:rPr>
          <w:rFonts w:asciiTheme="majorHAnsi" w:hAnsiTheme="majorHAnsi" w:cs="Arial"/>
        </w:rPr>
        <w:t>specifically set forth in Section</w:t>
      </w:r>
      <w:r w:rsidR="00ED3A58" w:rsidRPr="0073687A">
        <w:rPr>
          <w:rFonts w:asciiTheme="majorHAnsi" w:hAnsiTheme="majorHAnsi" w:cs="Arial"/>
        </w:rPr>
        <w:t>s</w:t>
      </w:r>
      <w:r w:rsidR="00E63A93" w:rsidRPr="0073687A">
        <w:rPr>
          <w:rFonts w:asciiTheme="majorHAnsi" w:hAnsiTheme="majorHAnsi" w:cs="Arial"/>
        </w:rPr>
        <w:t xml:space="preserve"> </w:t>
      </w:r>
      <w:r w:rsidR="002257FB" w:rsidRPr="0073687A">
        <w:rPr>
          <w:rFonts w:asciiTheme="majorHAnsi" w:hAnsiTheme="majorHAnsi"/>
        </w:rPr>
        <w:fldChar w:fldCharType="begin"/>
      </w:r>
      <w:r w:rsidR="002257FB" w:rsidRPr="0073687A">
        <w:rPr>
          <w:rFonts w:asciiTheme="majorHAnsi" w:hAnsiTheme="majorHAnsi"/>
        </w:rPr>
        <w:instrText xml:space="preserve"> REF _Ref427573287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2.1</w:t>
      </w:r>
      <w:r w:rsidR="002257FB" w:rsidRPr="0073687A">
        <w:rPr>
          <w:rFonts w:asciiTheme="majorHAnsi" w:hAnsiTheme="majorHAnsi"/>
        </w:rPr>
        <w:fldChar w:fldCharType="end"/>
      </w:r>
      <w:r w:rsidR="00E63A93" w:rsidRPr="0073687A">
        <w:rPr>
          <w:rFonts w:asciiTheme="majorHAnsi" w:hAnsiTheme="majorHAnsi" w:cs="Arial"/>
        </w:rPr>
        <w:t xml:space="preserve"> (</w:t>
      </w:r>
      <w:r w:rsidR="00E63A93" w:rsidRPr="0073687A">
        <w:rPr>
          <w:rFonts w:asciiTheme="majorHAnsi" w:hAnsiTheme="majorHAnsi" w:cs="Arial"/>
          <w:i/>
        </w:rPr>
        <w:t>Licenses</w:t>
      </w:r>
      <w:r w:rsidR="00300731" w:rsidRPr="0073687A">
        <w:rPr>
          <w:rFonts w:asciiTheme="majorHAnsi" w:hAnsiTheme="majorHAnsi" w:cs="Arial"/>
        </w:rPr>
        <w:t xml:space="preserve">), </w:t>
      </w:r>
      <w:r w:rsidR="002257FB" w:rsidRPr="0073687A">
        <w:rPr>
          <w:rFonts w:asciiTheme="majorHAnsi" w:hAnsiTheme="majorHAnsi"/>
        </w:rPr>
        <w:fldChar w:fldCharType="begin"/>
      </w:r>
      <w:r w:rsidR="002257FB" w:rsidRPr="0073687A">
        <w:rPr>
          <w:rFonts w:asciiTheme="majorHAnsi" w:hAnsiTheme="majorHAnsi"/>
        </w:rPr>
        <w:instrText xml:space="preserve"> REF _Ref427675306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2.3</w:t>
      </w:r>
      <w:r w:rsidR="002257FB" w:rsidRPr="0073687A">
        <w:rPr>
          <w:rFonts w:asciiTheme="majorHAnsi" w:hAnsiTheme="majorHAnsi"/>
        </w:rPr>
        <w:fldChar w:fldCharType="end"/>
      </w:r>
      <w:r w:rsidR="00E63A93" w:rsidRPr="0073687A">
        <w:rPr>
          <w:rFonts w:asciiTheme="majorHAnsi" w:hAnsiTheme="majorHAnsi" w:cs="Arial"/>
        </w:rPr>
        <w:t xml:space="preserve"> (</w:t>
      </w:r>
      <w:r w:rsidR="00E63A93" w:rsidRPr="0073687A">
        <w:rPr>
          <w:rFonts w:asciiTheme="majorHAnsi" w:hAnsiTheme="majorHAnsi" w:cs="Arial"/>
          <w:i/>
        </w:rPr>
        <w:t>Documentation</w:t>
      </w:r>
      <w:r w:rsidR="00ED3A58" w:rsidRPr="0073687A">
        <w:rPr>
          <w:rFonts w:asciiTheme="majorHAnsi" w:hAnsiTheme="majorHAnsi" w:cs="Arial"/>
        </w:rPr>
        <w:t>),</w:t>
      </w:r>
      <w:r w:rsidR="002D44FD" w:rsidRPr="0073687A">
        <w:rPr>
          <w:rFonts w:asciiTheme="majorHAnsi" w:hAnsiTheme="majorHAnsi" w:cs="Arial"/>
        </w:rPr>
        <w:t xml:space="preserve"> and</w:t>
      </w:r>
      <w:r w:rsidR="00300731" w:rsidRPr="0073687A">
        <w:rPr>
          <w:rFonts w:asciiTheme="majorHAnsi" w:hAnsiTheme="majorHAnsi" w:cs="Arial"/>
        </w:rPr>
        <w:t xml:space="preserve"> </w:t>
      </w:r>
      <w:r w:rsidR="00165E39" w:rsidRPr="0073687A">
        <w:rPr>
          <w:rFonts w:asciiTheme="majorHAnsi" w:hAnsiTheme="majorHAnsi" w:cs="Arial"/>
        </w:rPr>
        <w:fldChar w:fldCharType="begin"/>
      </w:r>
      <w:r w:rsidR="002D44FD" w:rsidRPr="0073687A">
        <w:rPr>
          <w:rFonts w:asciiTheme="majorHAnsi" w:hAnsiTheme="majorHAnsi" w:cs="Arial"/>
        </w:rPr>
        <w:instrText xml:space="preserve"> REF _Ref427686268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8.3</w:t>
      </w:r>
      <w:r w:rsidR="00165E39" w:rsidRPr="0073687A">
        <w:rPr>
          <w:rFonts w:asciiTheme="majorHAnsi" w:hAnsiTheme="majorHAnsi" w:cs="Arial"/>
        </w:rPr>
        <w:fldChar w:fldCharType="end"/>
      </w:r>
      <w:r w:rsidR="002D44FD" w:rsidRPr="0073687A">
        <w:rPr>
          <w:rFonts w:asciiTheme="majorHAnsi" w:hAnsiTheme="majorHAnsi" w:cs="Arial"/>
        </w:rPr>
        <w:t xml:space="preserve"> (</w:t>
      </w:r>
      <w:r w:rsidR="002D44FD" w:rsidRPr="0073687A">
        <w:rPr>
          <w:rFonts w:asciiTheme="majorHAnsi" w:hAnsiTheme="majorHAnsi" w:cs="Arial"/>
          <w:i/>
        </w:rPr>
        <w:t>Escrow License</w:t>
      </w:r>
      <w:r w:rsidR="002D44FD" w:rsidRPr="0073687A">
        <w:rPr>
          <w:rFonts w:asciiTheme="majorHAnsi" w:hAnsiTheme="majorHAnsi" w:cs="Arial"/>
        </w:rPr>
        <w:t>)</w:t>
      </w:r>
      <w:r w:rsidR="005D3297" w:rsidRPr="0073687A">
        <w:rPr>
          <w:rFonts w:asciiTheme="majorHAnsi" w:hAnsiTheme="majorHAnsi" w:cs="Arial"/>
        </w:rPr>
        <w:t xml:space="preserve">. Customer recognizes that the </w:t>
      </w:r>
      <w:r w:rsidR="00504CD5" w:rsidRPr="0073687A">
        <w:rPr>
          <w:rFonts w:asciiTheme="majorHAnsi" w:hAnsiTheme="majorHAnsi" w:cs="Arial"/>
        </w:rPr>
        <w:t>Software</w:t>
      </w:r>
      <w:r w:rsidR="005D3297" w:rsidRPr="0073687A">
        <w:rPr>
          <w:rFonts w:asciiTheme="majorHAnsi" w:hAnsiTheme="majorHAnsi" w:cs="Arial"/>
        </w:rPr>
        <w:t xml:space="preserve"> and its components are protected </w:t>
      </w:r>
      <w:r w:rsidR="00223EF3" w:rsidRPr="0073687A">
        <w:rPr>
          <w:rFonts w:asciiTheme="majorHAnsi" w:hAnsiTheme="majorHAnsi" w:cs="Arial"/>
        </w:rPr>
        <w:t xml:space="preserve">by </w:t>
      </w:r>
      <w:r w:rsidR="005D3297" w:rsidRPr="0073687A">
        <w:rPr>
          <w:rFonts w:asciiTheme="majorHAnsi" w:hAnsiTheme="majorHAnsi" w:cs="Arial"/>
        </w:rPr>
        <w:t>copyright and other laws.</w:t>
      </w:r>
    </w:p>
    <w:p w14:paraId="055501E9" w14:textId="126E4F8A" w:rsidR="00D6589D" w:rsidRPr="0073687A" w:rsidRDefault="00D6589D" w:rsidP="00680ED3">
      <w:pPr>
        <w:pStyle w:val="ListParagraph"/>
        <w:numPr>
          <w:ilvl w:val="1"/>
          <w:numId w:val="15"/>
        </w:numPr>
        <w:spacing w:line="240" w:lineRule="auto"/>
        <w:contextualSpacing w:val="0"/>
        <w:jc w:val="both"/>
        <w:rPr>
          <w:rFonts w:asciiTheme="majorHAnsi" w:eastAsia="Times New Roman" w:hAnsiTheme="majorHAnsi" w:cs="Arial"/>
          <w:color w:val="000000"/>
        </w:rPr>
      </w:pPr>
      <w:bookmarkStart w:id="13" w:name="_Ref10119471"/>
      <w:commentRangeStart w:id="14"/>
      <w:r w:rsidRPr="0073687A">
        <w:rPr>
          <w:rFonts w:asciiTheme="majorHAnsi" w:hAnsiTheme="majorHAnsi" w:cs="Arial"/>
          <w:u w:val="single"/>
        </w:rPr>
        <w:t>Feedback</w:t>
      </w:r>
      <w:r w:rsidRPr="0073687A">
        <w:rPr>
          <w:rFonts w:asciiTheme="majorHAnsi" w:hAnsiTheme="majorHAnsi" w:cs="Arial"/>
        </w:rPr>
        <w:t xml:space="preserve">. </w:t>
      </w:r>
      <w:r w:rsidR="00680ED3" w:rsidRPr="0073687A">
        <w:rPr>
          <w:rFonts w:asciiTheme="majorHAnsi" w:hAnsiTheme="majorHAnsi" w:cs="Arial"/>
        </w:rPr>
        <w:t xml:space="preserve">Customer hereby grants Vendor a perpetual, irrevocable, worldwide license to use any Feedback (as defined below) Customer communicates to Vendor during the Term, without compensation, without any obligation to report on such use, and without any other restriction. Vendor’s rights granted in the previous sentence include, without limitation, the right to exploit Feedback in any and every way, as well as the right to grant sublicenses. Notwithstanding the provisions of Article </w:t>
      </w:r>
      <w:r w:rsidR="00165E39" w:rsidRPr="0073687A">
        <w:rPr>
          <w:rFonts w:asciiTheme="majorHAnsi" w:hAnsiTheme="majorHAnsi" w:cs="Arial"/>
        </w:rPr>
        <w:fldChar w:fldCharType="begin"/>
      </w:r>
      <w:r w:rsidR="00680ED3" w:rsidRPr="0073687A">
        <w:rPr>
          <w:rFonts w:asciiTheme="majorHAnsi" w:hAnsiTheme="majorHAnsi" w:cs="Arial"/>
        </w:rPr>
        <w:instrText xml:space="preserve"> REF _Ref427865034 \r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6</w:t>
      </w:r>
      <w:r w:rsidR="00165E39" w:rsidRPr="0073687A">
        <w:rPr>
          <w:rFonts w:asciiTheme="majorHAnsi" w:hAnsiTheme="majorHAnsi" w:cs="Arial"/>
        </w:rPr>
        <w:fldChar w:fldCharType="end"/>
      </w:r>
      <w:r w:rsidR="00680ED3" w:rsidRPr="0073687A">
        <w:rPr>
          <w:rFonts w:asciiTheme="majorHAnsi" w:hAnsiTheme="majorHAnsi" w:cs="Arial"/>
        </w:rPr>
        <w:t xml:space="preserve"> (</w:t>
      </w:r>
      <w:r w:rsidR="00680ED3" w:rsidRPr="0073687A">
        <w:rPr>
          <w:rFonts w:asciiTheme="majorHAnsi" w:hAnsiTheme="majorHAnsi" w:cs="Arial"/>
          <w:i/>
        </w:rPr>
        <w:t>Confidential Information</w:t>
      </w:r>
      <w:r w:rsidR="00680ED3" w:rsidRPr="0073687A">
        <w:rPr>
          <w:rFonts w:asciiTheme="majorHAnsi" w:hAnsiTheme="majorHAnsi" w:cs="Arial"/>
        </w:rPr>
        <w:t>) below, Feedback will not be consider</w:t>
      </w:r>
      <w:r w:rsidR="002337A9" w:rsidRPr="0073687A">
        <w:rPr>
          <w:rFonts w:asciiTheme="majorHAnsi" w:hAnsiTheme="majorHAnsi" w:cs="Arial"/>
        </w:rPr>
        <w:t>e</w:t>
      </w:r>
      <w:r w:rsidR="00680ED3" w:rsidRPr="0073687A">
        <w:rPr>
          <w:rFonts w:asciiTheme="majorHAnsi" w:hAnsiTheme="majorHAnsi" w:cs="Arial"/>
        </w:rPr>
        <w:t>d Customer’s Confidential Information. (“</w:t>
      </w:r>
      <w:r w:rsidR="00680ED3" w:rsidRPr="0073687A">
        <w:rPr>
          <w:rFonts w:asciiTheme="majorHAnsi" w:hAnsiTheme="majorHAnsi" w:cs="Arial"/>
          <w:u w:val="single"/>
        </w:rPr>
        <w:t>Feedback</w:t>
      </w:r>
      <w:r w:rsidR="00680ED3" w:rsidRPr="0073687A">
        <w:rPr>
          <w:rFonts w:asciiTheme="majorHAnsi" w:hAnsiTheme="majorHAnsi" w:cs="Arial"/>
        </w:rPr>
        <w:t>” refers to any suggestion or idea for modifying any of Vendor’s products or services, including without limitation all intellectual property rights in any such suggestion or idea.)</w:t>
      </w:r>
      <w:commentRangeEnd w:id="14"/>
      <w:r w:rsidR="00A94BC2" w:rsidRPr="0073687A">
        <w:rPr>
          <w:rStyle w:val="CommentReference"/>
          <w:rFonts w:asciiTheme="majorHAnsi" w:hAnsiTheme="majorHAnsi"/>
          <w:sz w:val="22"/>
          <w:szCs w:val="22"/>
        </w:rPr>
        <w:commentReference w:id="14"/>
      </w:r>
      <w:bookmarkEnd w:id="13"/>
    </w:p>
    <w:p w14:paraId="2936EA1D" w14:textId="77777777" w:rsidR="000E5BE4" w:rsidRPr="0073687A" w:rsidRDefault="00647ACB" w:rsidP="00661C1D">
      <w:pPr>
        <w:pStyle w:val="ListParagraph"/>
        <w:numPr>
          <w:ilvl w:val="0"/>
          <w:numId w:val="15"/>
        </w:numPr>
        <w:spacing w:line="240" w:lineRule="auto"/>
        <w:contextualSpacing w:val="0"/>
        <w:jc w:val="both"/>
        <w:rPr>
          <w:rFonts w:asciiTheme="majorHAnsi" w:hAnsiTheme="majorHAnsi" w:cs="Arial"/>
        </w:rPr>
      </w:pPr>
      <w:bookmarkStart w:id="15" w:name="_Ref421881274"/>
      <w:bookmarkStart w:id="16" w:name="_Ref423618063"/>
      <w:commentRangeStart w:id="17"/>
      <w:r w:rsidRPr="0073687A">
        <w:rPr>
          <w:rFonts w:asciiTheme="majorHAnsi" w:hAnsiTheme="majorHAnsi" w:cs="Arial"/>
          <w:b/>
          <w:u w:val="single"/>
        </w:rPr>
        <w:t xml:space="preserve">  </w:t>
      </w:r>
      <w:bookmarkStart w:id="18" w:name="_Ref427865034"/>
      <w:bookmarkStart w:id="19" w:name="_Ref423620088"/>
      <w:r w:rsidR="00222942" w:rsidRPr="0073687A">
        <w:rPr>
          <w:rFonts w:asciiTheme="majorHAnsi" w:hAnsiTheme="majorHAnsi" w:cs="Arial"/>
          <w:b/>
          <w:u w:val="single"/>
        </w:rPr>
        <w:t>CONFIDENTIAL INFORMATION</w:t>
      </w:r>
      <w:bookmarkEnd w:id="15"/>
      <w:r w:rsidR="001F5288" w:rsidRPr="0073687A">
        <w:rPr>
          <w:rFonts w:asciiTheme="majorHAnsi" w:hAnsiTheme="majorHAnsi" w:cs="Arial"/>
          <w:b/>
        </w:rPr>
        <w:t>.</w:t>
      </w:r>
      <w:bookmarkEnd w:id="16"/>
      <w:r w:rsidR="00223EF3" w:rsidRPr="0073687A">
        <w:rPr>
          <w:rFonts w:asciiTheme="majorHAnsi" w:hAnsiTheme="majorHAnsi" w:cs="Arial"/>
          <w:b/>
        </w:rPr>
        <w:t xml:space="preserve"> </w:t>
      </w:r>
      <w:commentRangeEnd w:id="17"/>
      <w:r w:rsidR="009912A9" w:rsidRPr="0073687A">
        <w:rPr>
          <w:rStyle w:val="CommentReference"/>
          <w:rFonts w:asciiTheme="majorHAnsi" w:hAnsiTheme="majorHAnsi" w:cs="Arial"/>
          <w:sz w:val="22"/>
          <w:szCs w:val="22"/>
        </w:rPr>
        <w:commentReference w:id="17"/>
      </w:r>
      <w:bookmarkEnd w:id="18"/>
    </w:p>
    <w:p w14:paraId="3AC0234B" w14:textId="47721C9B" w:rsidR="00EF5DF3" w:rsidRPr="0073687A" w:rsidRDefault="000E5BE4"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Confidential Information Defined</w:t>
      </w:r>
      <w:r w:rsidRPr="0073687A">
        <w:rPr>
          <w:rFonts w:asciiTheme="majorHAnsi" w:hAnsiTheme="majorHAnsi" w:cs="Arial"/>
        </w:rPr>
        <w:t xml:space="preserve">. </w:t>
      </w:r>
      <w:r w:rsidR="00223EF3" w:rsidRPr="0073687A">
        <w:rPr>
          <w:rFonts w:asciiTheme="majorHAnsi" w:hAnsiTheme="majorHAnsi" w:cs="Arial"/>
        </w:rPr>
        <w:t>“</w:t>
      </w:r>
      <w:r w:rsidR="00235B69" w:rsidRPr="0073687A">
        <w:rPr>
          <w:rFonts w:asciiTheme="majorHAnsi" w:hAnsiTheme="majorHAnsi" w:cs="Arial"/>
          <w:u w:val="single"/>
        </w:rPr>
        <w:t>Confidential Information</w:t>
      </w:r>
      <w:r w:rsidR="00235B69" w:rsidRPr="0073687A">
        <w:rPr>
          <w:rFonts w:asciiTheme="majorHAnsi" w:hAnsiTheme="majorHAnsi" w:cs="Arial"/>
        </w:rPr>
        <w:t>” refers to the following one party to this Agreement (“</w:t>
      </w:r>
      <w:r w:rsidR="00235B69" w:rsidRPr="0073687A">
        <w:rPr>
          <w:rFonts w:asciiTheme="majorHAnsi" w:hAnsiTheme="majorHAnsi" w:cs="Arial"/>
          <w:u w:val="single"/>
        </w:rPr>
        <w:t>Discloser</w:t>
      </w:r>
      <w:r w:rsidR="00235B69" w:rsidRPr="0073687A">
        <w:rPr>
          <w:rFonts w:asciiTheme="majorHAnsi" w:hAnsiTheme="majorHAnsi" w:cs="Arial"/>
        </w:rPr>
        <w:t>”) discloses to the other (“</w:t>
      </w:r>
      <w:r w:rsidR="00235B69" w:rsidRPr="0073687A">
        <w:rPr>
          <w:rFonts w:asciiTheme="majorHAnsi" w:hAnsiTheme="majorHAnsi" w:cs="Arial"/>
          <w:u w:val="single"/>
        </w:rPr>
        <w:t>Recipient</w:t>
      </w:r>
      <w:r w:rsidR="00235B69" w:rsidRPr="0073687A">
        <w:rPr>
          <w:rFonts w:asciiTheme="majorHAnsi" w:hAnsiTheme="majorHAnsi" w:cs="Arial"/>
        </w:rPr>
        <w:t xml:space="preserve">”): (a) any document Discloser marks “Confidential”; (b) any information Discloser orally designates as “Confidential” at the time of disclosure, provided Discloser confirms such designation in writing within __ business days; (c) </w:t>
      </w:r>
      <w:r w:rsidR="001A1CFD" w:rsidRPr="0073687A">
        <w:rPr>
          <w:rFonts w:asciiTheme="majorHAnsi" w:hAnsiTheme="majorHAnsi" w:cs="Arial"/>
        </w:rPr>
        <w:t>the non-public features and functions of the Software, for which Vendor is Discloser</w:t>
      </w:r>
      <w:r w:rsidR="00235B69" w:rsidRPr="0073687A">
        <w:rPr>
          <w:rFonts w:asciiTheme="majorHAnsi" w:hAnsiTheme="majorHAnsi" w:cs="Arial"/>
        </w:rPr>
        <w:t xml:space="preserve">; and (d) </w:t>
      </w:r>
      <w:r w:rsidR="00B569E3" w:rsidRPr="0073687A">
        <w:rPr>
          <w:rFonts w:asciiTheme="majorHAnsi" w:hAnsiTheme="majorHAnsi" w:cs="Arial"/>
        </w:rPr>
        <w:t>any other nonpublic, sensitive information Recipient should reasonably consider a trade secret or otherwise confidential</w:t>
      </w:r>
      <w:r w:rsidR="00235B69" w:rsidRPr="0073687A">
        <w:rPr>
          <w:rFonts w:asciiTheme="majorHAnsi" w:hAnsiTheme="majorHAnsi" w:cs="Arial"/>
        </w:rPr>
        <w:t>. Notwithstanding the foregoing, Confidential Information does not include information that: (i) is in Recipient’s possession at the time of disclosure; (ii) is independently developed by Recipient without use of or reference to Confidential Information; (iii) becomes known publicly, before or after disclosure, other than as a result of Recipient’s improper action or inaction; or (iv) is approved for release in writing by Discloser</w:t>
      </w:r>
      <w:r w:rsidR="00223EF3" w:rsidRPr="0073687A">
        <w:rPr>
          <w:rFonts w:asciiTheme="majorHAnsi" w:hAnsiTheme="majorHAnsi" w:cs="Arial"/>
        </w:rPr>
        <w:t>.</w:t>
      </w:r>
      <w:bookmarkEnd w:id="19"/>
      <w:r w:rsidR="0035507F" w:rsidRPr="0073687A">
        <w:rPr>
          <w:rFonts w:asciiTheme="majorHAnsi" w:hAnsiTheme="majorHAnsi" w:cs="Arial"/>
        </w:rPr>
        <w:t xml:space="preserve"> Recipient is on notice that the Confidential Information may include </w:t>
      </w:r>
      <w:r w:rsidR="003C4BB2" w:rsidRPr="0073687A">
        <w:rPr>
          <w:rFonts w:asciiTheme="majorHAnsi" w:hAnsiTheme="majorHAnsi" w:cs="Arial"/>
        </w:rPr>
        <w:t>Discloser’s</w:t>
      </w:r>
      <w:r w:rsidR="0035507F" w:rsidRPr="0073687A">
        <w:rPr>
          <w:rFonts w:asciiTheme="majorHAnsi" w:hAnsiTheme="majorHAnsi" w:cs="Arial"/>
        </w:rPr>
        <w:t xml:space="preserve"> valuable trade secrets.</w:t>
      </w:r>
    </w:p>
    <w:p w14:paraId="7816B608" w14:textId="45522609" w:rsidR="00EF5DF3" w:rsidRPr="0073687A" w:rsidRDefault="00027CD8" w:rsidP="00661C1D">
      <w:pPr>
        <w:pStyle w:val="ListParagraph"/>
        <w:numPr>
          <w:ilvl w:val="1"/>
          <w:numId w:val="15"/>
        </w:numPr>
        <w:spacing w:line="240" w:lineRule="auto"/>
        <w:contextualSpacing w:val="0"/>
        <w:jc w:val="both"/>
        <w:rPr>
          <w:rFonts w:asciiTheme="majorHAnsi" w:hAnsiTheme="majorHAnsi" w:cs="Arial"/>
        </w:rPr>
      </w:pPr>
      <w:bookmarkStart w:id="20" w:name="_Ref423619243"/>
      <w:r w:rsidRPr="0073687A">
        <w:rPr>
          <w:rFonts w:asciiTheme="majorHAnsi" w:hAnsiTheme="majorHAnsi" w:cs="Arial"/>
          <w:u w:val="single"/>
        </w:rPr>
        <w:t>Nondisclosure</w:t>
      </w:r>
      <w:r w:rsidRPr="0073687A">
        <w:rPr>
          <w:rFonts w:asciiTheme="majorHAnsi" w:hAnsiTheme="majorHAnsi" w:cs="Arial"/>
          <w:i/>
        </w:rPr>
        <w:t xml:space="preserve">. </w:t>
      </w:r>
      <w:r w:rsidR="00235B69" w:rsidRPr="0073687A">
        <w:rPr>
          <w:rFonts w:asciiTheme="majorHAnsi" w:hAnsiTheme="majorHAnsi" w:cs="Arial"/>
        </w:rPr>
        <w:t>Recipient shall not use Confidential Information for any purpose other than to facilitate the transactions contemplated by this Agreement (the “</w:t>
      </w:r>
      <w:r w:rsidR="00235B69" w:rsidRPr="0073687A">
        <w:rPr>
          <w:rFonts w:asciiTheme="majorHAnsi" w:hAnsiTheme="majorHAnsi" w:cs="Arial"/>
          <w:u w:val="single"/>
        </w:rPr>
        <w:t>Purpose</w:t>
      </w:r>
      <w:r w:rsidR="00235B69" w:rsidRPr="0073687A">
        <w:rPr>
          <w:rFonts w:asciiTheme="majorHAnsi" w:hAnsiTheme="majorHAnsi" w:cs="Arial"/>
        </w:rPr>
        <w:t xml:space="preserve">”). Recipient: (a) shall not disclose Confidential Information to any employee or contractor of Recipient unless such person needs access in order to facilitate the Purpose and executes a nondisclosure agreement with Recipient with terms no less restrictive than those of this Article </w:t>
      </w:r>
      <w:r w:rsidR="002257FB" w:rsidRPr="0073687A">
        <w:rPr>
          <w:rFonts w:asciiTheme="majorHAnsi" w:hAnsiTheme="majorHAnsi"/>
        </w:rPr>
        <w:fldChar w:fldCharType="begin"/>
      </w:r>
      <w:r w:rsidR="002257FB" w:rsidRPr="0073687A">
        <w:rPr>
          <w:rFonts w:asciiTheme="majorHAnsi" w:hAnsiTheme="majorHAnsi"/>
        </w:rPr>
        <w:instrText xml:space="preserve"> REF _Ref423620088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Pr>
          <w:rFonts w:asciiTheme="majorHAnsi" w:hAnsiTheme="majorHAnsi"/>
        </w:rPr>
        <w:t>6</w:t>
      </w:r>
      <w:r w:rsidR="002257FB" w:rsidRPr="0073687A">
        <w:rPr>
          <w:rFonts w:asciiTheme="majorHAnsi" w:hAnsiTheme="majorHAnsi"/>
        </w:rPr>
        <w:fldChar w:fldCharType="end"/>
      </w:r>
      <w:r w:rsidR="00235B69" w:rsidRPr="0073687A">
        <w:rPr>
          <w:rFonts w:asciiTheme="majorHAnsi" w:hAnsiTheme="majorHAnsi" w:cs="Arial"/>
        </w:rPr>
        <w:t xml:space="preserve">; and (b) shall not disclose Confidential Information to any other third party without Discloser’s prior written consent. Without limiting the generality of the foregoing, Recipient shall protect Confidential Information with the same degree of care it uses to protect its own confidential information of similar nature and importance, but with no less than reasonable care. Recipient shall promptly notify Discloser of any misuse or misappropriation of Confidential Information that comes to Recipient’s attention. Notwithstanding the foregoing, Recipient may disclose Confidential Information as required by applicable law or by proper legal or governmental authority. Recipient shall give Discloser prompt notice of any such legal or governmental demand and reasonably cooperate with Discloser in any effort to seek a protective order or otherwise to contest such required disclosure, at Discloser’s </w:t>
      </w:r>
      <w:r w:rsidR="00235B69" w:rsidRPr="0073687A">
        <w:rPr>
          <w:rFonts w:asciiTheme="majorHAnsi" w:hAnsiTheme="majorHAnsi" w:cs="Arial"/>
        </w:rPr>
        <w:lastRenderedPageBreak/>
        <w:t>expense</w:t>
      </w:r>
      <w:r w:rsidRPr="0073687A">
        <w:rPr>
          <w:rFonts w:asciiTheme="majorHAnsi" w:hAnsiTheme="majorHAnsi" w:cs="Arial"/>
        </w:rPr>
        <w:t>.</w:t>
      </w:r>
      <w:bookmarkEnd w:id="20"/>
    </w:p>
    <w:p w14:paraId="1A523D2E" w14:textId="7767EBB4" w:rsidR="00027CD8" w:rsidRPr="0073687A" w:rsidRDefault="00027CD8"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Injunction</w:t>
      </w:r>
      <w:r w:rsidRPr="0073687A">
        <w:rPr>
          <w:rFonts w:asciiTheme="majorHAnsi" w:hAnsiTheme="majorHAnsi" w:cs="Arial"/>
        </w:rPr>
        <w:t xml:space="preserve">. </w:t>
      </w:r>
      <w:r w:rsidR="004916C1" w:rsidRPr="0073687A">
        <w:rPr>
          <w:rFonts w:asciiTheme="majorHAnsi" w:hAnsiTheme="majorHAnsi" w:cs="Arial"/>
        </w:rPr>
        <w:t>Recipient</w:t>
      </w:r>
      <w:r w:rsidRPr="0073687A">
        <w:rPr>
          <w:rFonts w:asciiTheme="majorHAnsi" w:hAnsiTheme="majorHAnsi" w:cs="Arial"/>
        </w:rPr>
        <w:t xml:space="preserve"> agrees that breach of this Article </w:t>
      </w:r>
      <w:r w:rsidR="002257FB" w:rsidRPr="0073687A">
        <w:rPr>
          <w:rFonts w:asciiTheme="majorHAnsi" w:hAnsiTheme="majorHAnsi"/>
        </w:rPr>
        <w:fldChar w:fldCharType="begin"/>
      </w:r>
      <w:r w:rsidR="002257FB" w:rsidRPr="0073687A">
        <w:rPr>
          <w:rFonts w:asciiTheme="majorHAnsi" w:hAnsiTheme="majorHAnsi"/>
        </w:rPr>
        <w:instrText xml:space="preserve"> REF _Ref421881274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Pr>
          <w:rFonts w:asciiTheme="majorHAnsi" w:hAnsiTheme="majorHAnsi"/>
        </w:rPr>
        <w:t>6</w:t>
      </w:r>
      <w:r w:rsidR="002257FB" w:rsidRPr="0073687A">
        <w:rPr>
          <w:rFonts w:asciiTheme="majorHAnsi" w:hAnsiTheme="majorHAnsi"/>
        </w:rPr>
        <w:fldChar w:fldCharType="end"/>
      </w:r>
      <w:r w:rsidRPr="0073687A">
        <w:rPr>
          <w:rFonts w:asciiTheme="majorHAnsi" w:hAnsiTheme="majorHAnsi" w:cs="Arial"/>
        </w:rPr>
        <w:t xml:space="preserve"> would cause </w:t>
      </w:r>
      <w:r w:rsidR="004916C1" w:rsidRPr="0073687A">
        <w:rPr>
          <w:rFonts w:asciiTheme="majorHAnsi" w:hAnsiTheme="majorHAnsi" w:cs="Arial"/>
        </w:rPr>
        <w:t>Discloser</w:t>
      </w:r>
      <w:r w:rsidRPr="0073687A">
        <w:rPr>
          <w:rFonts w:asciiTheme="majorHAnsi" w:hAnsiTheme="majorHAnsi" w:cs="Arial"/>
        </w:rPr>
        <w:t xml:space="preserve"> irreparable injury, for which monetary damages would not provide adequate compensation, and that in addition to any other remedy, </w:t>
      </w:r>
      <w:r w:rsidR="004916C1" w:rsidRPr="0073687A">
        <w:rPr>
          <w:rFonts w:asciiTheme="majorHAnsi" w:hAnsiTheme="majorHAnsi" w:cs="Arial"/>
        </w:rPr>
        <w:t>Discloser</w:t>
      </w:r>
      <w:r w:rsidRPr="0073687A">
        <w:rPr>
          <w:rFonts w:asciiTheme="majorHAnsi" w:hAnsiTheme="majorHAnsi" w:cs="Arial"/>
        </w:rPr>
        <w:t xml:space="preserve"> will be entitled to injunctive relief against such breach or threatened breach, without proving actual damage or posting a bond or other security.</w:t>
      </w:r>
    </w:p>
    <w:p w14:paraId="6001D351" w14:textId="35CC8FEF" w:rsidR="00027CD8" w:rsidRPr="0073687A" w:rsidRDefault="00027CD8"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 xml:space="preserve">Termination </w:t>
      </w:r>
      <w:r w:rsidR="00DC4F5F" w:rsidRPr="0073687A">
        <w:rPr>
          <w:rFonts w:asciiTheme="majorHAnsi" w:hAnsiTheme="majorHAnsi" w:cs="Arial"/>
          <w:u w:val="single"/>
        </w:rPr>
        <w:t>&amp;</w:t>
      </w:r>
      <w:r w:rsidRPr="0073687A">
        <w:rPr>
          <w:rFonts w:asciiTheme="majorHAnsi" w:hAnsiTheme="majorHAnsi" w:cs="Arial"/>
          <w:u w:val="single"/>
        </w:rPr>
        <w:t xml:space="preserve"> Return</w:t>
      </w:r>
      <w:r w:rsidRPr="0073687A">
        <w:rPr>
          <w:rFonts w:asciiTheme="majorHAnsi" w:hAnsiTheme="majorHAnsi" w:cs="Arial"/>
        </w:rPr>
        <w:t xml:space="preserve">. With respect to each item of Confidential Information, the obligations of Section </w:t>
      </w:r>
      <w:r w:rsidR="002257FB" w:rsidRPr="0073687A">
        <w:rPr>
          <w:rFonts w:asciiTheme="majorHAnsi" w:hAnsiTheme="majorHAnsi"/>
        </w:rPr>
        <w:fldChar w:fldCharType="begin"/>
      </w:r>
      <w:r w:rsidR="002257FB" w:rsidRPr="0073687A">
        <w:rPr>
          <w:rFonts w:asciiTheme="majorHAnsi" w:hAnsiTheme="majorHAnsi"/>
        </w:rPr>
        <w:instrText xml:space="preserve"> REF _Ref423619243 \r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6.2</w:t>
      </w:r>
      <w:r w:rsidR="002257FB" w:rsidRPr="0073687A">
        <w:rPr>
          <w:rFonts w:asciiTheme="majorHAnsi" w:hAnsiTheme="majorHAnsi"/>
        </w:rPr>
        <w:fldChar w:fldCharType="end"/>
      </w:r>
      <w:r w:rsidRPr="0073687A">
        <w:rPr>
          <w:rFonts w:asciiTheme="majorHAnsi" w:hAnsiTheme="majorHAnsi" w:cs="Arial"/>
        </w:rPr>
        <w:t xml:space="preserve"> above (</w:t>
      </w:r>
      <w:r w:rsidRPr="0073687A">
        <w:rPr>
          <w:rFonts w:asciiTheme="majorHAnsi" w:hAnsiTheme="majorHAnsi" w:cs="Arial"/>
          <w:i/>
        </w:rPr>
        <w:t>Nondisclosure</w:t>
      </w:r>
      <w:r w:rsidRPr="0073687A">
        <w:rPr>
          <w:rFonts w:asciiTheme="majorHAnsi" w:hAnsiTheme="majorHAnsi" w:cs="Arial"/>
        </w:rPr>
        <w:t>) will terminate ___________ after the date of disclosure</w:t>
      </w:r>
      <w:r w:rsidR="009F53FC" w:rsidRPr="0073687A">
        <w:rPr>
          <w:rFonts w:asciiTheme="majorHAnsi" w:hAnsiTheme="majorHAnsi" w:cs="Arial"/>
        </w:rPr>
        <w:t>; provided that such obligations related to Confidential Information constituting Discloser’s trade secrets shall continue so long as such information remains subject to trade secret protection pursuant to applicable law</w:t>
      </w:r>
      <w:r w:rsidRPr="0073687A">
        <w:rPr>
          <w:rFonts w:asciiTheme="majorHAnsi" w:hAnsiTheme="majorHAnsi" w:cs="Arial"/>
        </w:rPr>
        <w:t xml:space="preserve">. Upon termination of this Agreement, </w:t>
      </w:r>
      <w:r w:rsidR="004916C1" w:rsidRPr="0073687A">
        <w:rPr>
          <w:rFonts w:asciiTheme="majorHAnsi" w:hAnsiTheme="majorHAnsi" w:cs="Arial"/>
        </w:rPr>
        <w:t>Recipient</w:t>
      </w:r>
      <w:r w:rsidRPr="0073687A">
        <w:rPr>
          <w:rFonts w:asciiTheme="majorHAnsi" w:hAnsiTheme="majorHAnsi" w:cs="Arial"/>
        </w:rPr>
        <w:t xml:space="preserve"> shall return all copies of Confidential Information to </w:t>
      </w:r>
      <w:r w:rsidR="004916C1" w:rsidRPr="0073687A">
        <w:rPr>
          <w:rFonts w:asciiTheme="majorHAnsi" w:hAnsiTheme="majorHAnsi" w:cs="Arial"/>
        </w:rPr>
        <w:t>Discloser</w:t>
      </w:r>
      <w:r w:rsidRPr="0073687A">
        <w:rPr>
          <w:rFonts w:asciiTheme="majorHAnsi" w:hAnsiTheme="majorHAnsi" w:cs="Arial"/>
        </w:rPr>
        <w:t xml:space="preserve"> or certify, in writing, the destruction thereof.</w:t>
      </w:r>
    </w:p>
    <w:p w14:paraId="4114C0D0" w14:textId="77777777" w:rsidR="006D3BBC" w:rsidRPr="0073687A" w:rsidRDefault="00027CD8"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Retention of Rights</w:t>
      </w:r>
      <w:r w:rsidRPr="0073687A">
        <w:rPr>
          <w:rFonts w:asciiTheme="majorHAnsi" w:hAnsiTheme="majorHAnsi" w:cs="Arial"/>
        </w:rPr>
        <w:t xml:space="preserve">. This Agreement does not transfer ownership of Confidential Information or grant a license thereto. </w:t>
      </w:r>
      <w:r w:rsidR="004916C1" w:rsidRPr="0073687A">
        <w:rPr>
          <w:rFonts w:asciiTheme="majorHAnsi" w:hAnsiTheme="majorHAnsi" w:cs="Arial"/>
        </w:rPr>
        <w:t>Discloser</w:t>
      </w:r>
      <w:r w:rsidRPr="0073687A">
        <w:rPr>
          <w:rFonts w:asciiTheme="majorHAnsi" w:hAnsiTheme="majorHAnsi" w:cs="Arial"/>
        </w:rPr>
        <w:t xml:space="preserve"> will retain all right, title, and interest in and to all Confidential Information.</w:t>
      </w:r>
    </w:p>
    <w:p w14:paraId="5435C51A" w14:textId="77777777" w:rsidR="00B579F9" w:rsidRPr="0073687A" w:rsidRDefault="00B579F9" w:rsidP="00B579F9">
      <w:pPr>
        <w:pStyle w:val="ListParagraph"/>
        <w:numPr>
          <w:ilvl w:val="1"/>
          <w:numId w:val="15"/>
        </w:numPr>
        <w:spacing w:line="240" w:lineRule="auto"/>
        <w:contextualSpacing w:val="0"/>
        <w:jc w:val="both"/>
        <w:rPr>
          <w:rFonts w:asciiTheme="majorHAnsi" w:hAnsiTheme="majorHAnsi" w:cs="Arial"/>
        </w:rPr>
      </w:pPr>
      <w:bookmarkStart w:id="21" w:name="_Ref450828143"/>
      <w:commentRangeStart w:id="22"/>
      <w:r w:rsidRPr="0073687A">
        <w:rPr>
          <w:rFonts w:asciiTheme="majorHAnsi" w:hAnsiTheme="majorHAnsi" w:cs="Arial"/>
          <w:u w:val="single"/>
        </w:rPr>
        <w:t>Exception &amp; Immunity</w:t>
      </w:r>
      <w:r w:rsidRPr="0073687A">
        <w:rPr>
          <w:rFonts w:asciiTheme="majorHAnsi" w:hAnsiTheme="majorHAnsi" w:cs="Arial"/>
        </w:rPr>
        <w:t>. Pursuant to the Defend Trade Secrets Act of 2016, 18 USC Section 1833(b) (the “DTSA”), Recipient is on notice and acknowledges that, notwithstanding the foregoing or any other provision of this Agreement:</w:t>
      </w:r>
      <w:bookmarkEnd w:id="21"/>
      <w:commentRangeEnd w:id="22"/>
      <w:r w:rsidRPr="0073687A">
        <w:rPr>
          <w:rStyle w:val="CommentReference"/>
          <w:rFonts w:asciiTheme="majorHAnsi" w:hAnsiTheme="majorHAnsi"/>
          <w:sz w:val="22"/>
          <w:szCs w:val="22"/>
        </w:rPr>
        <w:commentReference w:id="22"/>
      </w:r>
    </w:p>
    <w:p w14:paraId="2DD7529C" w14:textId="7A9C43D1" w:rsidR="00B579F9" w:rsidRPr="0073687A" w:rsidRDefault="00B579F9" w:rsidP="00FF1A31">
      <w:pPr>
        <w:pStyle w:val="ListParagraph"/>
        <w:numPr>
          <w:ilvl w:val="2"/>
          <w:numId w:val="15"/>
        </w:numPr>
        <w:spacing w:line="240" w:lineRule="auto"/>
        <w:contextualSpacing w:val="0"/>
        <w:jc w:val="both"/>
        <w:rPr>
          <w:rFonts w:asciiTheme="majorHAnsi" w:hAnsiTheme="majorHAnsi" w:cs="Arial"/>
        </w:rPr>
      </w:pPr>
      <w:r w:rsidRPr="0073687A">
        <w:rPr>
          <w:rFonts w:asciiTheme="majorHAnsi" w:hAnsiTheme="majorHAnsi" w:cs="Arial"/>
          <w:i/>
        </w:rPr>
        <w:t>IMMUNITY</w:t>
      </w:r>
      <w:r w:rsidRPr="0073687A">
        <w:rPr>
          <w:rFonts w:asciiTheme="majorHAnsi" w:hAnsiTheme="majorHAnsi" w:cs="Arial"/>
        </w:rPr>
        <w:t xml:space="preserve">. </w:t>
      </w:r>
      <w:r w:rsidR="00FF1A31" w:rsidRPr="0073687A">
        <w:rPr>
          <w:rFonts w:asciiTheme="majorHAnsi" w:hAnsiTheme="majorHAnsi" w:cs="Arial"/>
        </w:rPr>
        <w:t>An individual shall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r w:rsidRPr="0073687A">
        <w:rPr>
          <w:rFonts w:asciiTheme="majorHAnsi" w:hAnsiTheme="majorHAnsi" w:cs="Arial"/>
        </w:rPr>
        <w:t>.</w:t>
      </w:r>
    </w:p>
    <w:p w14:paraId="3888EE2F" w14:textId="27E2D0B2" w:rsidR="00B579F9" w:rsidRPr="0073687A" w:rsidRDefault="00B579F9" w:rsidP="00FF1A31">
      <w:pPr>
        <w:pStyle w:val="ListParagraph"/>
        <w:numPr>
          <w:ilvl w:val="2"/>
          <w:numId w:val="15"/>
        </w:numPr>
        <w:spacing w:line="240" w:lineRule="auto"/>
        <w:contextualSpacing w:val="0"/>
        <w:jc w:val="both"/>
        <w:rPr>
          <w:rFonts w:asciiTheme="majorHAnsi" w:hAnsiTheme="majorHAnsi" w:cs="Arial"/>
        </w:rPr>
      </w:pPr>
      <w:r w:rsidRPr="0073687A">
        <w:rPr>
          <w:rFonts w:asciiTheme="majorHAnsi" w:hAnsiTheme="majorHAnsi" w:cs="Arial"/>
          <w:i/>
        </w:rPr>
        <w:t>USE OF TRADE SECRET INFORMATION IN ANTI-RETALIATION LAWSUIT</w:t>
      </w:r>
      <w:r w:rsidRPr="0073687A">
        <w:rPr>
          <w:rFonts w:asciiTheme="majorHAnsi" w:hAnsiTheme="majorHAnsi" w:cs="Arial"/>
        </w:rPr>
        <w:t xml:space="preserve">. </w:t>
      </w:r>
      <w:r w:rsidR="00FF1A31" w:rsidRPr="0073687A">
        <w:rPr>
          <w:rFonts w:asciiTheme="majorHAnsi" w:hAnsiTheme="majorHAnsi" w:cs="Arial"/>
        </w:rPr>
        <w:t>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r w:rsidRPr="0073687A">
        <w:rPr>
          <w:rFonts w:asciiTheme="majorHAnsi" w:hAnsiTheme="majorHAnsi" w:cs="Arial"/>
        </w:rPr>
        <w:t>.</w:t>
      </w:r>
    </w:p>
    <w:p w14:paraId="70838B4F" w14:textId="105A8F7A" w:rsidR="00203CAE" w:rsidRPr="0073687A" w:rsidRDefault="00203CAE" w:rsidP="00203CAE">
      <w:pPr>
        <w:pStyle w:val="ListParagraph"/>
        <w:numPr>
          <w:ilvl w:val="0"/>
          <w:numId w:val="15"/>
        </w:numPr>
        <w:spacing w:line="240" w:lineRule="auto"/>
        <w:contextualSpacing w:val="0"/>
        <w:jc w:val="both"/>
        <w:rPr>
          <w:rFonts w:asciiTheme="majorHAnsi" w:hAnsiTheme="majorHAnsi" w:cs="Arial"/>
          <w:b/>
        </w:rPr>
      </w:pPr>
      <w:r w:rsidRPr="0073687A">
        <w:rPr>
          <w:rFonts w:asciiTheme="majorHAnsi" w:hAnsiTheme="majorHAnsi" w:cs="Arial"/>
          <w:b/>
          <w:u w:val="single"/>
        </w:rPr>
        <w:t xml:space="preserve"> </w:t>
      </w:r>
      <w:bookmarkStart w:id="23" w:name="_Ref427859167"/>
      <w:r w:rsidR="00A124A6" w:rsidRPr="0073687A">
        <w:rPr>
          <w:rFonts w:asciiTheme="majorHAnsi" w:hAnsiTheme="majorHAnsi" w:cs="Arial"/>
          <w:b/>
          <w:u w:val="single"/>
        </w:rPr>
        <w:t xml:space="preserve">SOFTWARE </w:t>
      </w:r>
      <w:r w:rsidRPr="0073687A">
        <w:rPr>
          <w:rFonts w:asciiTheme="majorHAnsi" w:hAnsiTheme="majorHAnsi" w:cs="Arial"/>
          <w:b/>
          <w:u w:val="single"/>
        </w:rPr>
        <w:t>AUDIT</w:t>
      </w:r>
      <w:r w:rsidRPr="0073687A">
        <w:rPr>
          <w:rFonts w:asciiTheme="majorHAnsi" w:hAnsiTheme="majorHAnsi" w:cs="Arial"/>
          <w:b/>
        </w:rPr>
        <w:t>.</w:t>
      </w:r>
      <w:r w:rsidR="00A124A6" w:rsidRPr="0073687A">
        <w:rPr>
          <w:rFonts w:asciiTheme="majorHAnsi" w:hAnsiTheme="majorHAnsi" w:cs="Arial"/>
          <w:b/>
        </w:rPr>
        <w:t xml:space="preserve"> </w:t>
      </w:r>
      <w:r w:rsidR="00A124A6" w:rsidRPr="0073687A">
        <w:rPr>
          <w:rFonts w:asciiTheme="majorHAnsi" w:hAnsiTheme="majorHAnsi" w:cs="Arial"/>
        </w:rPr>
        <w:t>During the Term of this Agreement and at any time during the ___</w:t>
      </w:r>
      <w:r w:rsidR="00FD33C7" w:rsidRPr="0073687A">
        <w:rPr>
          <w:rFonts w:asciiTheme="majorHAnsi" w:hAnsiTheme="majorHAnsi" w:cs="Arial"/>
        </w:rPr>
        <w:t>______</w:t>
      </w:r>
      <w:r w:rsidR="00A124A6" w:rsidRPr="0073687A">
        <w:rPr>
          <w:rFonts w:asciiTheme="majorHAnsi" w:hAnsiTheme="majorHAnsi" w:cs="Arial"/>
        </w:rPr>
        <w:t xml:space="preserve"> thereafter, Vendor may audit Customer’s use of Licensed Software on ___ days’ advance written notice. Customer shall cooperate with the audit, including by providing access to any books, computers, records, or other information that relate or may relate to use of Licensed Software. Such audit shall not unreasonably interfere with Customer’s business activities. If Vendor discovers unauthorized use, reproduction, distribution, or other exploitation of Licensed Software, in excess of ___% of the copies or fees that would have applied to authorized exploitation, Customer shall reimburse Vendor for the reasonable cost of the audit, or of the next audit in case of discovery without an audit, in addition to such other rights and remedies as Vendor may have. Vendor may not conduct an audit more than once per </w:t>
      </w:r>
      <w:r w:rsidR="002337A9" w:rsidRPr="0073687A">
        <w:rPr>
          <w:rFonts w:asciiTheme="majorHAnsi" w:hAnsiTheme="majorHAnsi" w:cs="Arial"/>
        </w:rPr>
        <w:t>year</w:t>
      </w:r>
      <w:r w:rsidR="00A124A6" w:rsidRPr="0073687A">
        <w:rPr>
          <w:rFonts w:asciiTheme="majorHAnsi" w:hAnsiTheme="majorHAnsi" w:cs="Arial"/>
        </w:rPr>
        <w:t>.</w:t>
      </w:r>
      <w:bookmarkEnd w:id="23"/>
    </w:p>
    <w:p w14:paraId="01844DD0" w14:textId="77777777" w:rsidR="00A84A12" w:rsidRPr="0073687A" w:rsidRDefault="00A84A12" w:rsidP="00661C1D">
      <w:pPr>
        <w:pStyle w:val="ListParagraph"/>
        <w:keepNext/>
        <w:numPr>
          <w:ilvl w:val="0"/>
          <w:numId w:val="15"/>
        </w:numPr>
        <w:spacing w:line="240" w:lineRule="auto"/>
        <w:contextualSpacing w:val="0"/>
        <w:jc w:val="both"/>
        <w:rPr>
          <w:rFonts w:asciiTheme="majorHAnsi" w:hAnsiTheme="majorHAnsi" w:cs="Arial"/>
          <w:b/>
        </w:rPr>
      </w:pPr>
      <w:r w:rsidRPr="0073687A">
        <w:rPr>
          <w:rFonts w:asciiTheme="majorHAnsi" w:hAnsiTheme="majorHAnsi" w:cs="Arial"/>
          <w:b/>
          <w:u w:val="single"/>
        </w:rPr>
        <w:t xml:space="preserve">  SOURCE CODE ESCROW</w:t>
      </w:r>
      <w:r w:rsidRPr="0073687A">
        <w:rPr>
          <w:rFonts w:asciiTheme="majorHAnsi" w:hAnsiTheme="majorHAnsi" w:cs="Arial"/>
          <w:b/>
        </w:rPr>
        <w:t>.</w:t>
      </w:r>
    </w:p>
    <w:p w14:paraId="4BA9DEA2" w14:textId="77777777" w:rsidR="00A84A12" w:rsidRPr="0073687A" w:rsidRDefault="000410DC"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Escrow Agreement</w:t>
      </w:r>
      <w:r w:rsidR="00A84A12" w:rsidRPr="0073687A">
        <w:rPr>
          <w:rFonts w:asciiTheme="majorHAnsi" w:hAnsiTheme="majorHAnsi" w:cs="Arial"/>
        </w:rPr>
        <w:t xml:space="preserve">. Concurrent with execution of this Agreement, the parties shall execute a third party escrow agreement in the form attached hereto as </w:t>
      </w:r>
      <w:r w:rsidR="00A84A12" w:rsidRPr="0073687A">
        <w:rPr>
          <w:rFonts w:asciiTheme="majorHAnsi" w:hAnsiTheme="majorHAnsi" w:cs="Arial"/>
          <w:i/>
        </w:rPr>
        <w:t xml:space="preserve">Attachment </w:t>
      </w:r>
      <w:r w:rsidR="00CE737D" w:rsidRPr="0073687A">
        <w:rPr>
          <w:rFonts w:asciiTheme="majorHAnsi" w:hAnsiTheme="majorHAnsi" w:cs="Arial"/>
          <w:i/>
        </w:rPr>
        <w:t>A</w:t>
      </w:r>
      <w:r w:rsidR="00A84A12" w:rsidRPr="0073687A">
        <w:rPr>
          <w:rFonts w:asciiTheme="majorHAnsi" w:hAnsiTheme="majorHAnsi" w:cs="Arial"/>
        </w:rPr>
        <w:t xml:space="preserve"> (the “</w:t>
      </w:r>
      <w:r w:rsidR="00A84A12" w:rsidRPr="0073687A">
        <w:rPr>
          <w:rFonts w:asciiTheme="majorHAnsi" w:hAnsiTheme="majorHAnsi" w:cs="Arial"/>
          <w:u w:val="single"/>
        </w:rPr>
        <w:t>Escrow Agreement</w:t>
      </w:r>
      <w:r w:rsidR="00A84A12" w:rsidRPr="0073687A">
        <w:rPr>
          <w:rFonts w:asciiTheme="majorHAnsi" w:hAnsiTheme="majorHAnsi" w:cs="Arial"/>
        </w:rPr>
        <w:t xml:space="preserve">”), in </w:t>
      </w:r>
      <w:r w:rsidR="00A84A12" w:rsidRPr="0073687A">
        <w:rPr>
          <w:rFonts w:asciiTheme="majorHAnsi" w:hAnsiTheme="majorHAnsi" w:cs="Arial"/>
        </w:rPr>
        <w:lastRenderedPageBreak/>
        <w:t>conjunction with ______________</w:t>
      </w:r>
      <w:r w:rsidR="000E5BE4" w:rsidRPr="0073687A">
        <w:rPr>
          <w:rFonts w:asciiTheme="majorHAnsi" w:hAnsiTheme="majorHAnsi" w:cs="Arial"/>
        </w:rPr>
        <w:t>________</w:t>
      </w:r>
      <w:r w:rsidR="00A84A12" w:rsidRPr="0073687A">
        <w:rPr>
          <w:rFonts w:asciiTheme="majorHAnsi" w:hAnsiTheme="majorHAnsi" w:cs="Arial"/>
        </w:rPr>
        <w:t xml:space="preserve"> (the “</w:t>
      </w:r>
      <w:r w:rsidR="00A84A12" w:rsidRPr="0073687A">
        <w:rPr>
          <w:rFonts w:asciiTheme="majorHAnsi" w:hAnsiTheme="majorHAnsi" w:cs="Arial"/>
          <w:u w:val="single"/>
        </w:rPr>
        <w:t>Escrow Agent</w:t>
      </w:r>
      <w:r w:rsidR="00A84A12" w:rsidRPr="0073687A">
        <w:rPr>
          <w:rFonts w:asciiTheme="majorHAnsi" w:hAnsiTheme="majorHAnsi" w:cs="Arial"/>
        </w:rPr>
        <w:t>”).</w:t>
      </w:r>
    </w:p>
    <w:p w14:paraId="4ECEBDED" w14:textId="77777777" w:rsidR="000410DC" w:rsidRPr="0073687A" w:rsidRDefault="007B0D68" w:rsidP="00661C1D">
      <w:pPr>
        <w:pStyle w:val="ListParagraph"/>
        <w:keepNext/>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Deposit &amp; Verification</w:t>
      </w:r>
      <w:r w:rsidRPr="0073687A">
        <w:rPr>
          <w:rFonts w:asciiTheme="majorHAnsi" w:hAnsiTheme="majorHAnsi" w:cs="Arial"/>
        </w:rPr>
        <w:t>.</w:t>
      </w:r>
    </w:p>
    <w:p w14:paraId="6C590091" w14:textId="2548A215" w:rsidR="007B0D68" w:rsidRPr="0073687A" w:rsidRDefault="007B0D68" w:rsidP="00661C1D">
      <w:pPr>
        <w:pStyle w:val="ListParagraph"/>
        <w:numPr>
          <w:ilvl w:val="2"/>
          <w:numId w:val="15"/>
        </w:numPr>
        <w:spacing w:line="240" w:lineRule="auto"/>
        <w:contextualSpacing w:val="0"/>
        <w:jc w:val="both"/>
        <w:rPr>
          <w:rFonts w:asciiTheme="majorHAnsi" w:hAnsiTheme="majorHAnsi" w:cs="Arial"/>
        </w:rPr>
      </w:pPr>
      <w:bookmarkStart w:id="24" w:name="_Ref427685734"/>
      <w:r w:rsidRPr="0073687A">
        <w:rPr>
          <w:rFonts w:asciiTheme="majorHAnsi" w:hAnsiTheme="majorHAnsi" w:cs="Arial"/>
          <w:i/>
        </w:rPr>
        <w:t>Deposit</w:t>
      </w:r>
      <w:r w:rsidRPr="0073687A">
        <w:rPr>
          <w:rFonts w:asciiTheme="majorHAnsi" w:hAnsiTheme="majorHAnsi" w:cs="Arial"/>
        </w:rPr>
        <w:t xml:space="preserve">. Within ___ business days of the Effective Date, Vendor shall deposit with the Escrow Agent, pursuant to the procedures of the Escrow Agreement, the source code for the </w:t>
      </w:r>
      <w:r w:rsidR="003F6585" w:rsidRPr="0073687A">
        <w:rPr>
          <w:rFonts w:asciiTheme="majorHAnsi" w:hAnsiTheme="majorHAnsi" w:cs="Arial"/>
        </w:rPr>
        <w:t>Software</w:t>
      </w:r>
      <w:r w:rsidRPr="0073687A">
        <w:rPr>
          <w:rFonts w:asciiTheme="majorHAnsi" w:hAnsiTheme="majorHAnsi" w:cs="Arial"/>
        </w:rPr>
        <w:t xml:space="preserve">, as well as the Documentation. Promptly after </w:t>
      </w:r>
      <w:r w:rsidR="00A91630" w:rsidRPr="0073687A">
        <w:rPr>
          <w:rFonts w:asciiTheme="majorHAnsi" w:hAnsiTheme="majorHAnsi" w:cs="Arial"/>
        </w:rPr>
        <w:t>delivery</w:t>
      </w:r>
      <w:r w:rsidRPr="0073687A">
        <w:rPr>
          <w:rFonts w:asciiTheme="majorHAnsi" w:hAnsiTheme="majorHAnsi" w:cs="Arial"/>
        </w:rPr>
        <w:t xml:space="preserve"> of any Upgrade, Vendor shall deposit updated source code</w:t>
      </w:r>
      <w:r w:rsidR="00680ED3" w:rsidRPr="0073687A">
        <w:rPr>
          <w:rFonts w:asciiTheme="majorHAnsi" w:hAnsiTheme="majorHAnsi" w:cs="Arial"/>
        </w:rPr>
        <w:t xml:space="preserve"> and</w:t>
      </w:r>
      <w:r w:rsidRPr="0073687A">
        <w:rPr>
          <w:rFonts w:asciiTheme="majorHAnsi" w:hAnsiTheme="majorHAnsi" w:cs="Arial"/>
        </w:rPr>
        <w:t xml:space="preserve"> Documentation with the Escrow Agent. (“</w:t>
      </w:r>
      <w:r w:rsidRPr="0073687A">
        <w:rPr>
          <w:rFonts w:asciiTheme="majorHAnsi" w:hAnsiTheme="majorHAnsi" w:cs="Arial"/>
          <w:u w:val="single"/>
        </w:rPr>
        <w:t>Deposit Material</w:t>
      </w:r>
      <w:r w:rsidRPr="0073687A">
        <w:rPr>
          <w:rFonts w:asciiTheme="majorHAnsi" w:hAnsiTheme="majorHAnsi" w:cs="Arial"/>
        </w:rPr>
        <w:t xml:space="preserve">” refers to material required to be deposited pursuant to this Subsection </w:t>
      </w:r>
      <w:r w:rsidR="00165E39" w:rsidRPr="0073687A">
        <w:rPr>
          <w:rFonts w:asciiTheme="majorHAnsi" w:hAnsiTheme="majorHAnsi" w:cs="Arial"/>
        </w:rPr>
        <w:fldChar w:fldCharType="begin"/>
      </w:r>
      <w:r w:rsidRPr="0073687A">
        <w:rPr>
          <w:rFonts w:asciiTheme="majorHAnsi" w:hAnsiTheme="majorHAnsi" w:cs="Arial"/>
        </w:rPr>
        <w:instrText xml:space="preserve"> REF _Ref427685734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8.2(a)</w:t>
      </w:r>
      <w:r w:rsidR="00165E39" w:rsidRPr="0073687A">
        <w:rPr>
          <w:rFonts w:asciiTheme="majorHAnsi" w:hAnsiTheme="majorHAnsi" w:cs="Arial"/>
        </w:rPr>
        <w:fldChar w:fldCharType="end"/>
      </w:r>
      <w:r w:rsidRPr="0073687A">
        <w:rPr>
          <w:rFonts w:asciiTheme="majorHAnsi" w:hAnsiTheme="majorHAnsi" w:cs="Arial"/>
        </w:rPr>
        <w:t>.).</w:t>
      </w:r>
      <w:bookmarkEnd w:id="24"/>
    </w:p>
    <w:p w14:paraId="2D77A1DA" w14:textId="12E28859" w:rsidR="007B0D68" w:rsidRPr="0073687A" w:rsidRDefault="00CA246D" w:rsidP="00661C1D">
      <w:pPr>
        <w:pStyle w:val="ListParagraph"/>
        <w:numPr>
          <w:ilvl w:val="2"/>
          <w:numId w:val="15"/>
        </w:numPr>
        <w:spacing w:line="240" w:lineRule="auto"/>
        <w:contextualSpacing w:val="0"/>
        <w:jc w:val="both"/>
        <w:rPr>
          <w:rFonts w:asciiTheme="majorHAnsi" w:hAnsiTheme="majorHAnsi" w:cs="Arial"/>
        </w:rPr>
      </w:pPr>
      <w:bookmarkStart w:id="25" w:name="_Ref427685859"/>
      <w:r w:rsidRPr="0073687A">
        <w:rPr>
          <w:rFonts w:asciiTheme="majorHAnsi" w:hAnsiTheme="majorHAnsi" w:cs="Arial"/>
          <w:i/>
        </w:rPr>
        <w:t>Verification</w:t>
      </w:r>
      <w:r w:rsidRPr="0073687A">
        <w:rPr>
          <w:rFonts w:asciiTheme="majorHAnsi" w:hAnsiTheme="majorHAnsi" w:cs="Arial"/>
        </w:rPr>
        <w:t xml:space="preserve">. At Customer’s request and expense, the Escrow Agent may at any time verify the Deposit Material, including without limitation by compiling source code, comparing it to the </w:t>
      </w:r>
      <w:r w:rsidR="003F6585" w:rsidRPr="0073687A">
        <w:rPr>
          <w:rFonts w:asciiTheme="majorHAnsi" w:hAnsiTheme="majorHAnsi" w:cs="Arial"/>
        </w:rPr>
        <w:t>Software</w:t>
      </w:r>
      <w:r w:rsidRPr="0073687A">
        <w:rPr>
          <w:rFonts w:asciiTheme="majorHAnsi" w:hAnsiTheme="majorHAnsi" w:cs="Arial"/>
        </w:rPr>
        <w:t xml:space="preserve">, and reviewing the completeness and accuracy of any and all material. In the event that the Deposit Material does not conform to the requirements of Subsection </w:t>
      </w:r>
      <w:r w:rsidR="00165E39" w:rsidRPr="0073687A">
        <w:rPr>
          <w:rFonts w:asciiTheme="majorHAnsi" w:hAnsiTheme="majorHAnsi" w:cs="Arial"/>
        </w:rPr>
        <w:fldChar w:fldCharType="begin"/>
      </w:r>
      <w:r w:rsidRPr="0073687A">
        <w:rPr>
          <w:rFonts w:asciiTheme="majorHAnsi" w:hAnsiTheme="majorHAnsi" w:cs="Arial"/>
        </w:rPr>
        <w:instrText xml:space="preserve"> REF _Ref427685734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8.2(a)</w:t>
      </w:r>
      <w:r w:rsidR="00165E39" w:rsidRPr="0073687A">
        <w:rPr>
          <w:rFonts w:asciiTheme="majorHAnsi" w:hAnsiTheme="majorHAnsi" w:cs="Arial"/>
        </w:rPr>
        <w:fldChar w:fldCharType="end"/>
      </w:r>
      <w:r w:rsidRPr="0073687A">
        <w:rPr>
          <w:rFonts w:asciiTheme="majorHAnsi" w:hAnsiTheme="majorHAnsi" w:cs="Arial"/>
        </w:rPr>
        <w:t xml:space="preserve"> above</w:t>
      </w:r>
      <w:r w:rsidR="0071006B" w:rsidRPr="0073687A">
        <w:rPr>
          <w:rFonts w:asciiTheme="majorHAnsi" w:hAnsiTheme="majorHAnsi" w:cs="Arial"/>
        </w:rPr>
        <w:t>,</w:t>
      </w:r>
      <w:r w:rsidRPr="0073687A">
        <w:rPr>
          <w:rFonts w:asciiTheme="majorHAnsi" w:hAnsiTheme="majorHAnsi" w:cs="Arial"/>
        </w:rPr>
        <w:t xml:space="preserve"> Vendor shall promptly deposit conforming Deposit Material.</w:t>
      </w:r>
      <w:bookmarkEnd w:id="25"/>
    </w:p>
    <w:p w14:paraId="618906AE" w14:textId="6717332E" w:rsidR="00CA246D" w:rsidRPr="0073687A" w:rsidRDefault="00CA246D" w:rsidP="00661C1D">
      <w:pPr>
        <w:pStyle w:val="ListParagraph"/>
        <w:numPr>
          <w:ilvl w:val="1"/>
          <w:numId w:val="15"/>
        </w:numPr>
        <w:spacing w:line="240" w:lineRule="auto"/>
        <w:contextualSpacing w:val="0"/>
        <w:jc w:val="both"/>
        <w:rPr>
          <w:rFonts w:asciiTheme="majorHAnsi" w:hAnsiTheme="majorHAnsi" w:cs="Arial"/>
        </w:rPr>
      </w:pPr>
      <w:bookmarkStart w:id="26" w:name="_Ref427686268"/>
      <w:r w:rsidRPr="0073687A">
        <w:rPr>
          <w:rFonts w:asciiTheme="majorHAnsi" w:hAnsiTheme="majorHAnsi" w:cs="Arial"/>
          <w:u w:val="single"/>
        </w:rPr>
        <w:t>Escrow License</w:t>
      </w:r>
      <w:r w:rsidRPr="0073687A">
        <w:rPr>
          <w:rFonts w:asciiTheme="majorHAnsi" w:hAnsiTheme="majorHAnsi" w:cs="Arial"/>
        </w:rPr>
        <w:t xml:space="preserve">. Vendor hereby grants Customer a license to use, reproduce, and create derivative works from the Deposit Material, provided Customer may not distribute or sublicense the Deposit Material or make any use of it whatsoever except for such internal use as is necessary to maintain and support the </w:t>
      </w:r>
      <w:r w:rsidR="003F6585" w:rsidRPr="0073687A">
        <w:rPr>
          <w:rFonts w:asciiTheme="majorHAnsi" w:hAnsiTheme="majorHAnsi" w:cs="Arial"/>
        </w:rPr>
        <w:t>Software</w:t>
      </w:r>
      <w:r w:rsidRPr="0073687A">
        <w:rPr>
          <w:rFonts w:asciiTheme="majorHAnsi" w:hAnsiTheme="majorHAnsi" w:cs="Arial"/>
        </w:rPr>
        <w:t xml:space="preserve">. Copies of the Deposit Material created or transferred pursuant to this Agreement are licensed, not sold, and Customer receives no title to or ownership of any copy or of the Deposit Material itself. The Deposit Material constitutes Confidential Information of Vendor pursuant to Article </w:t>
      </w:r>
      <w:r w:rsidR="00165E39" w:rsidRPr="0073687A">
        <w:rPr>
          <w:rFonts w:asciiTheme="majorHAnsi" w:hAnsiTheme="majorHAnsi" w:cs="Arial"/>
        </w:rPr>
        <w:fldChar w:fldCharType="begin"/>
      </w:r>
      <w:r w:rsidRPr="0073687A">
        <w:rPr>
          <w:rFonts w:asciiTheme="majorHAnsi" w:hAnsiTheme="majorHAnsi" w:cs="Arial"/>
        </w:rPr>
        <w:instrText xml:space="preserve"> REF _Ref423620088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6</w:t>
      </w:r>
      <w:r w:rsidR="00165E39" w:rsidRPr="0073687A">
        <w:rPr>
          <w:rFonts w:asciiTheme="majorHAnsi" w:hAnsiTheme="majorHAnsi" w:cs="Arial"/>
        </w:rPr>
        <w:fldChar w:fldCharType="end"/>
      </w:r>
      <w:r w:rsidRPr="0073687A">
        <w:rPr>
          <w:rFonts w:asciiTheme="majorHAnsi" w:hAnsiTheme="majorHAnsi" w:cs="Arial"/>
        </w:rPr>
        <w:t xml:space="preserve"> (</w:t>
      </w:r>
      <w:r w:rsidRPr="0073687A">
        <w:rPr>
          <w:rFonts w:asciiTheme="majorHAnsi" w:hAnsiTheme="majorHAnsi" w:cs="Arial"/>
          <w:i/>
        </w:rPr>
        <w:t>Confidential Information</w:t>
      </w:r>
      <w:r w:rsidRPr="0073687A">
        <w:rPr>
          <w:rFonts w:asciiTheme="majorHAnsi" w:hAnsiTheme="majorHAnsi" w:cs="Arial"/>
        </w:rPr>
        <w:t xml:space="preserve">) above (provided no provision of Article </w:t>
      </w:r>
      <w:r w:rsidR="00165E39" w:rsidRPr="0073687A">
        <w:rPr>
          <w:rFonts w:asciiTheme="majorHAnsi" w:hAnsiTheme="majorHAnsi" w:cs="Arial"/>
        </w:rPr>
        <w:fldChar w:fldCharType="begin"/>
      </w:r>
      <w:r w:rsidRPr="0073687A">
        <w:rPr>
          <w:rFonts w:asciiTheme="majorHAnsi" w:hAnsiTheme="majorHAnsi" w:cs="Arial"/>
        </w:rPr>
        <w:instrText xml:space="preserve"> REF _Ref423620088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6</w:t>
      </w:r>
      <w:r w:rsidR="00165E39" w:rsidRPr="0073687A">
        <w:rPr>
          <w:rFonts w:asciiTheme="majorHAnsi" w:hAnsiTheme="majorHAnsi" w:cs="Arial"/>
        </w:rPr>
        <w:fldChar w:fldCharType="end"/>
      </w:r>
      <w:r w:rsidRPr="0073687A">
        <w:rPr>
          <w:rFonts w:asciiTheme="majorHAnsi" w:hAnsiTheme="majorHAnsi" w:cs="Arial"/>
        </w:rPr>
        <w:t xml:space="preserve"> calling for return of Confidential Information before termination of this Agreement</w:t>
      </w:r>
      <w:r w:rsidR="00B93F89" w:rsidRPr="0073687A">
        <w:rPr>
          <w:rFonts w:asciiTheme="majorHAnsi" w:hAnsiTheme="majorHAnsi" w:cs="Arial"/>
        </w:rPr>
        <w:t xml:space="preserve"> </w:t>
      </w:r>
      <w:r w:rsidRPr="0073687A">
        <w:rPr>
          <w:rFonts w:asciiTheme="majorHAnsi" w:hAnsiTheme="majorHAnsi" w:cs="Arial"/>
        </w:rPr>
        <w:t>will apply to the Deposit Material).</w:t>
      </w:r>
      <w:bookmarkEnd w:id="26"/>
    </w:p>
    <w:p w14:paraId="60D21CEC" w14:textId="180D588D" w:rsidR="00401223" w:rsidRPr="0073687A" w:rsidRDefault="00401223" w:rsidP="00661C1D">
      <w:pPr>
        <w:pStyle w:val="ListParagraph"/>
        <w:numPr>
          <w:ilvl w:val="1"/>
          <w:numId w:val="15"/>
        </w:numPr>
        <w:spacing w:line="240" w:lineRule="auto"/>
        <w:contextualSpacing w:val="0"/>
        <w:jc w:val="both"/>
        <w:rPr>
          <w:rFonts w:asciiTheme="majorHAnsi" w:hAnsiTheme="majorHAnsi" w:cs="Arial"/>
        </w:rPr>
      </w:pPr>
      <w:commentRangeStart w:id="27"/>
      <w:r w:rsidRPr="0073687A">
        <w:rPr>
          <w:rFonts w:asciiTheme="majorHAnsi" w:hAnsiTheme="majorHAnsi" w:cs="Arial"/>
          <w:u w:val="single"/>
        </w:rPr>
        <w:t>Escrow Release Conditions</w:t>
      </w:r>
      <w:r w:rsidRPr="0073687A">
        <w:rPr>
          <w:rFonts w:asciiTheme="majorHAnsi" w:hAnsiTheme="majorHAnsi" w:cs="Arial"/>
        </w:rPr>
        <w:t>. The term “Release Conditions,” as used in the Escrow Agreement, refers to any of the following: (</w:t>
      </w:r>
      <w:r w:rsidR="00672864" w:rsidRPr="0073687A">
        <w:rPr>
          <w:rFonts w:asciiTheme="majorHAnsi" w:hAnsiTheme="majorHAnsi" w:cs="Arial"/>
        </w:rPr>
        <w:t>a</w:t>
      </w:r>
      <w:r w:rsidRPr="0073687A">
        <w:rPr>
          <w:rFonts w:asciiTheme="majorHAnsi" w:hAnsiTheme="majorHAnsi" w:cs="Arial"/>
        </w:rPr>
        <w:t xml:space="preserve">) material breach by Vendor of Section </w:t>
      </w:r>
      <w:r w:rsidR="00165E39" w:rsidRPr="0073687A">
        <w:rPr>
          <w:rFonts w:asciiTheme="majorHAnsi" w:hAnsiTheme="majorHAnsi" w:cs="Arial"/>
        </w:rPr>
        <w:fldChar w:fldCharType="begin"/>
      </w:r>
      <w:r w:rsidRPr="0073687A">
        <w:rPr>
          <w:rFonts w:asciiTheme="majorHAnsi" w:hAnsiTheme="majorHAnsi" w:cs="Arial"/>
        </w:rPr>
        <w:instrText xml:space="preserve"> REF _Ref427686094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3.1</w:t>
      </w:r>
      <w:r w:rsidR="00165E39" w:rsidRPr="0073687A">
        <w:rPr>
          <w:rFonts w:asciiTheme="majorHAnsi" w:hAnsiTheme="majorHAnsi" w:cs="Arial"/>
        </w:rPr>
        <w:fldChar w:fldCharType="end"/>
      </w:r>
      <w:r w:rsidRPr="0073687A">
        <w:rPr>
          <w:rFonts w:asciiTheme="majorHAnsi" w:hAnsiTheme="majorHAnsi" w:cs="Arial"/>
        </w:rPr>
        <w:t xml:space="preserve"> (</w:t>
      </w:r>
      <w:r w:rsidRPr="0073687A">
        <w:rPr>
          <w:rFonts w:asciiTheme="majorHAnsi" w:hAnsiTheme="majorHAnsi" w:cs="Arial"/>
          <w:i/>
        </w:rPr>
        <w:t>Provision of Maintenance</w:t>
      </w:r>
      <w:r w:rsidRPr="0073687A">
        <w:rPr>
          <w:rFonts w:asciiTheme="majorHAnsi" w:hAnsiTheme="majorHAnsi" w:cs="Arial"/>
        </w:rPr>
        <w:t>) above, if such breach remains uncured ___ or more business days after Customer’s written notice; (</w:t>
      </w:r>
      <w:r w:rsidR="00672864" w:rsidRPr="0073687A">
        <w:rPr>
          <w:rFonts w:asciiTheme="majorHAnsi" w:hAnsiTheme="majorHAnsi" w:cs="Arial"/>
        </w:rPr>
        <w:t>b</w:t>
      </w:r>
      <w:r w:rsidRPr="0073687A">
        <w:rPr>
          <w:rFonts w:asciiTheme="majorHAnsi" w:hAnsiTheme="majorHAnsi" w:cs="Arial"/>
        </w:rPr>
        <w:t>) any failure of Vendor to function as a going concern; (</w:t>
      </w:r>
      <w:r w:rsidR="00672864" w:rsidRPr="0073687A">
        <w:rPr>
          <w:rFonts w:asciiTheme="majorHAnsi" w:hAnsiTheme="majorHAnsi" w:cs="Arial"/>
        </w:rPr>
        <w:t>c)</w:t>
      </w:r>
      <w:r w:rsidRPr="0073687A">
        <w:rPr>
          <w:rFonts w:asciiTheme="majorHAnsi" w:hAnsiTheme="majorHAnsi" w:cs="Arial"/>
        </w:rPr>
        <w:t xml:space="preserve"> appointment, application for, or consent to a receiver, trustee, or other custodian for Vendor or its assets; (</w:t>
      </w:r>
      <w:r w:rsidR="00672864" w:rsidRPr="0073687A">
        <w:rPr>
          <w:rFonts w:asciiTheme="majorHAnsi" w:hAnsiTheme="majorHAnsi" w:cs="Arial"/>
        </w:rPr>
        <w:t>d</w:t>
      </w:r>
      <w:r w:rsidRPr="0073687A">
        <w:rPr>
          <w:rFonts w:asciiTheme="majorHAnsi" w:hAnsiTheme="majorHAnsi" w:cs="Arial"/>
        </w:rPr>
        <w:t>) Vendor becomes insolvent or unable to pay its debts as they mature in the ordinary course or makes an assignment for the benefit of creditors; (</w:t>
      </w:r>
      <w:r w:rsidR="00672864" w:rsidRPr="0073687A">
        <w:rPr>
          <w:rFonts w:asciiTheme="majorHAnsi" w:hAnsiTheme="majorHAnsi" w:cs="Arial"/>
        </w:rPr>
        <w:t>e</w:t>
      </w:r>
      <w:r w:rsidRPr="0073687A">
        <w:rPr>
          <w:rFonts w:asciiTheme="majorHAnsi" w:hAnsiTheme="majorHAnsi" w:cs="Arial"/>
        </w:rPr>
        <w:t>) Vendor is liquidated or dissolved; or (</w:t>
      </w:r>
      <w:r w:rsidR="00672864" w:rsidRPr="0073687A">
        <w:rPr>
          <w:rFonts w:asciiTheme="majorHAnsi" w:hAnsiTheme="majorHAnsi" w:cs="Arial"/>
        </w:rPr>
        <w:t>f</w:t>
      </w:r>
      <w:r w:rsidRPr="0073687A">
        <w:rPr>
          <w:rFonts w:asciiTheme="majorHAnsi" w:hAnsiTheme="majorHAnsi" w:cs="Arial"/>
        </w:rPr>
        <w:t>) any proceedings are commenced with regard to Vendor under any bankruptcy, insolvency, or debtor’s relief law, and such proceedings are not dismissed within 60 days.</w:t>
      </w:r>
      <w:commentRangeEnd w:id="27"/>
      <w:r w:rsidR="0071006B" w:rsidRPr="0073687A">
        <w:rPr>
          <w:rStyle w:val="CommentReference"/>
          <w:rFonts w:asciiTheme="majorHAnsi" w:hAnsiTheme="majorHAnsi"/>
          <w:sz w:val="22"/>
          <w:szCs w:val="22"/>
        </w:rPr>
        <w:commentReference w:id="27"/>
      </w:r>
    </w:p>
    <w:p w14:paraId="77AC7029" w14:textId="77777777" w:rsidR="00582326" w:rsidRPr="0073687A" w:rsidRDefault="00791ED0" w:rsidP="00661C1D">
      <w:pPr>
        <w:pStyle w:val="ListParagraph"/>
        <w:keepNext/>
        <w:numPr>
          <w:ilvl w:val="0"/>
          <w:numId w:val="15"/>
        </w:numPr>
        <w:spacing w:line="240" w:lineRule="auto"/>
        <w:contextualSpacing w:val="0"/>
        <w:jc w:val="both"/>
        <w:rPr>
          <w:rFonts w:asciiTheme="majorHAnsi" w:hAnsiTheme="majorHAnsi" w:cs="Arial"/>
        </w:rPr>
      </w:pPr>
      <w:r w:rsidRPr="0073687A">
        <w:rPr>
          <w:rFonts w:asciiTheme="majorHAnsi" w:hAnsiTheme="majorHAnsi" w:cs="Arial"/>
          <w:b/>
          <w:u w:val="single"/>
        </w:rPr>
        <w:t xml:space="preserve">  </w:t>
      </w:r>
      <w:r w:rsidR="002B28A5" w:rsidRPr="0073687A">
        <w:rPr>
          <w:rFonts w:asciiTheme="majorHAnsi" w:hAnsiTheme="majorHAnsi" w:cs="Arial"/>
          <w:b/>
          <w:u w:val="single"/>
        </w:rPr>
        <w:t>REPRESEN</w:t>
      </w:r>
      <w:r w:rsidR="002B28A5" w:rsidRPr="0073687A">
        <w:rPr>
          <w:rFonts w:asciiTheme="majorHAnsi" w:hAnsiTheme="majorHAnsi" w:cs="Arial"/>
          <w:b/>
          <w:spacing w:val="2"/>
          <w:u w:val="single"/>
        </w:rPr>
        <w:t>T</w:t>
      </w:r>
      <w:r w:rsidR="002B28A5" w:rsidRPr="0073687A">
        <w:rPr>
          <w:rFonts w:asciiTheme="majorHAnsi" w:hAnsiTheme="majorHAnsi" w:cs="Arial"/>
          <w:b/>
          <w:u w:val="single"/>
        </w:rPr>
        <w:t>ATIONS &amp; WARRANTIES</w:t>
      </w:r>
      <w:r w:rsidR="002B28A5" w:rsidRPr="0073687A">
        <w:rPr>
          <w:rFonts w:asciiTheme="majorHAnsi" w:hAnsiTheme="majorHAnsi" w:cs="Arial"/>
          <w:b/>
        </w:rPr>
        <w:t xml:space="preserve">. </w:t>
      </w:r>
    </w:p>
    <w:p w14:paraId="2D57BA59" w14:textId="77777777" w:rsidR="006B27D6" w:rsidRPr="0073687A" w:rsidRDefault="00DB1BD0" w:rsidP="00661C1D">
      <w:pPr>
        <w:pStyle w:val="ListParagraph"/>
        <w:keepNext/>
        <w:numPr>
          <w:ilvl w:val="1"/>
          <w:numId w:val="15"/>
        </w:numPr>
        <w:spacing w:line="240" w:lineRule="auto"/>
        <w:contextualSpacing w:val="0"/>
        <w:jc w:val="both"/>
        <w:rPr>
          <w:rFonts w:asciiTheme="majorHAnsi" w:hAnsiTheme="majorHAnsi" w:cs="Arial"/>
        </w:rPr>
      </w:pPr>
      <w:bookmarkStart w:id="28" w:name="_Ref427678842"/>
      <w:bookmarkStart w:id="29" w:name="_Ref423618089"/>
      <w:r w:rsidRPr="0073687A">
        <w:rPr>
          <w:rFonts w:asciiTheme="majorHAnsi" w:eastAsia="Arial" w:hAnsiTheme="majorHAnsi" w:cs="Arial"/>
          <w:u w:val="single"/>
        </w:rPr>
        <w:t>From Vendor</w:t>
      </w:r>
      <w:r w:rsidRPr="0073687A">
        <w:rPr>
          <w:rFonts w:asciiTheme="majorHAnsi" w:eastAsia="Arial" w:hAnsiTheme="majorHAnsi" w:cs="Arial"/>
        </w:rPr>
        <w:t>.</w:t>
      </w:r>
      <w:bookmarkEnd w:id="28"/>
      <w:r w:rsidRPr="0073687A">
        <w:rPr>
          <w:rFonts w:asciiTheme="majorHAnsi" w:eastAsia="Arial" w:hAnsiTheme="majorHAnsi" w:cs="Arial"/>
        </w:rPr>
        <w:t xml:space="preserve"> </w:t>
      </w:r>
    </w:p>
    <w:p w14:paraId="1994C013" w14:textId="77777777" w:rsidR="00E27AE9" w:rsidRPr="0073687A" w:rsidRDefault="00E27AE9" w:rsidP="00661C1D">
      <w:pPr>
        <w:pStyle w:val="ListParagraph"/>
        <w:numPr>
          <w:ilvl w:val="2"/>
          <w:numId w:val="15"/>
        </w:numPr>
        <w:spacing w:line="240" w:lineRule="auto"/>
        <w:contextualSpacing w:val="0"/>
        <w:jc w:val="both"/>
        <w:rPr>
          <w:rFonts w:asciiTheme="majorHAnsi" w:hAnsiTheme="majorHAnsi" w:cs="Arial"/>
        </w:rPr>
      </w:pPr>
      <w:r w:rsidRPr="0073687A">
        <w:rPr>
          <w:rFonts w:asciiTheme="majorHAnsi" w:hAnsiTheme="majorHAnsi" w:cs="Arial"/>
          <w:i/>
        </w:rPr>
        <w:t>Re Function</w:t>
      </w:r>
      <w:r w:rsidRPr="0073687A">
        <w:rPr>
          <w:rFonts w:asciiTheme="majorHAnsi" w:hAnsiTheme="majorHAnsi" w:cs="Arial"/>
        </w:rPr>
        <w:t xml:space="preserve">. Vendor represents and warrants that, during the _________ period following </w:t>
      </w:r>
      <w:r w:rsidR="0071006B" w:rsidRPr="0073687A">
        <w:rPr>
          <w:rFonts w:asciiTheme="majorHAnsi" w:hAnsiTheme="majorHAnsi" w:cs="Arial"/>
        </w:rPr>
        <w:t>delivery</w:t>
      </w:r>
      <w:r w:rsidRPr="0073687A">
        <w:rPr>
          <w:rFonts w:asciiTheme="majorHAnsi" w:hAnsiTheme="majorHAnsi" w:cs="Arial"/>
        </w:rPr>
        <w:t xml:space="preserve">, the </w:t>
      </w:r>
      <w:r w:rsidR="003F6585" w:rsidRPr="0073687A">
        <w:rPr>
          <w:rFonts w:asciiTheme="majorHAnsi" w:hAnsiTheme="majorHAnsi" w:cs="Arial"/>
        </w:rPr>
        <w:t>Software</w:t>
      </w:r>
      <w:r w:rsidRPr="0073687A">
        <w:rPr>
          <w:rFonts w:asciiTheme="majorHAnsi" w:hAnsiTheme="majorHAnsi" w:cs="Arial"/>
        </w:rPr>
        <w:t xml:space="preserve"> will perform materially as described in its Specifications.</w:t>
      </w:r>
    </w:p>
    <w:p w14:paraId="7A996746" w14:textId="16413F4D" w:rsidR="00DF7331" w:rsidRPr="0073687A" w:rsidRDefault="0088129E" w:rsidP="002B6AFC">
      <w:pPr>
        <w:pStyle w:val="ListParagraph"/>
        <w:numPr>
          <w:ilvl w:val="2"/>
          <w:numId w:val="15"/>
        </w:numPr>
        <w:spacing w:line="240" w:lineRule="auto"/>
        <w:contextualSpacing w:val="0"/>
        <w:jc w:val="both"/>
        <w:rPr>
          <w:rFonts w:asciiTheme="majorHAnsi" w:hAnsiTheme="majorHAnsi" w:cs="Arial"/>
        </w:rPr>
      </w:pPr>
      <w:bookmarkStart w:id="30" w:name="_Ref427865475"/>
      <w:r w:rsidRPr="0073687A">
        <w:rPr>
          <w:rFonts w:asciiTheme="majorHAnsi" w:eastAsia="Arial" w:hAnsiTheme="majorHAnsi" w:cs="Arial"/>
          <w:i/>
        </w:rPr>
        <w:t xml:space="preserve">Re </w:t>
      </w:r>
      <w:r w:rsidR="006B27D6" w:rsidRPr="0073687A">
        <w:rPr>
          <w:rFonts w:asciiTheme="majorHAnsi" w:eastAsia="Arial" w:hAnsiTheme="majorHAnsi" w:cs="Arial"/>
          <w:i/>
        </w:rPr>
        <w:t xml:space="preserve">IP Rights in the </w:t>
      </w:r>
      <w:r w:rsidR="003F6585" w:rsidRPr="0073687A">
        <w:rPr>
          <w:rFonts w:asciiTheme="majorHAnsi" w:eastAsia="Arial" w:hAnsiTheme="majorHAnsi" w:cs="Arial"/>
          <w:i/>
        </w:rPr>
        <w:t>Software</w:t>
      </w:r>
      <w:r w:rsidR="006B27D6" w:rsidRPr="0073687A">
        <w:rPr>
          <w:rFonts w:asciiTheme="majorHAnsi" w:hAnsiTheme="majorHAnsi" w:cs="Arial"/>
        </w:rPr>
        <w:t xml:space="preserve">. </w:t>
      </w:r>
      <w:r w:rsidR="008C72A3" w:rsidRPr="0073687A">
        <w:rPr>
          <w:rFonts w:asciiTheme="majorHAnsi" w:hAnsiTheme="majorHAnsi" w:cs="Arial"/>
        </w:rPr>
        <w:t xml:space="preserve">Subject to the next sentence, </w:t>
      </w:r>
      <w:r w:rsidR="00DB1BD0" w:rsidRPr="0073687A">
        <w:rPr>
          <w:rFonts w:asciiTheme="majorHAnsi" w:hAnsiTheme="majorHAnsi" w:cs="Arial"/>
        </w:rPr>
        <w:t xml:space="preserve">Vendor represents and warrants that it is the owner of the </w:t>
      </w:r>
      <w:r w:rsidR="003F6585" w:rsidRPr="0073687A">
        <w:rPr>
          <w:rFonts w:asciiTheme="majorHAnsi" w:hAnsiTheme="majorHAnsi" w:cs="Arial"/>
        </w:rPr>
        <w:t>Software</w:t>
      </w:r>
      <w:r w:rsidR="00DB1BD0" w:rsidRPr="0073687A">
        <w:rPr>
          <w:rFonts w:asciiTheme="majorHAnsi" w:hAnsiTheme="majorHAnsi" w:cs="Arial"/>
        </w:rPr>
        <w:t xml:space="preserve"> and of each and every component thereof, or the recipient of a valid license thereto, and that it has and will maintain the full power and authority to grant the </w:t>
      </w:r>
      <w:r w:rsidR="00746FB8">
        <w:rPr>
          <w:rFonts w:asciiTheme="majorHAnsi" w:hAnsiTheme="majorHAnsi" w:cs="Arial"/>
        </w:rPr>
        <w:t xml:space="preserve">intellectual property </w:t>
      </w:r>
      <w:r w:rsidR="00DB1BD0" w:rsidRPr="0073687A">
        <w:rPr>
          <w:rFonts w:asciiTheme="majorHAnsi" w:hAnsiTheme="majorHAnsi" w:cs="Arial"/>
        </w:rPr>
        <w:t xml:space="preserve">rights </w:t>
      </w:r>
      <w:r w:rsidR="00746FB8">
        <w:rPr>
          <w:rFonts w:asciiTheme="majorHAnsi" w:hAnsiTheme="majorHAnsi" w:cs="Arial"/>
        </w:rPr>
        <w:t>to the Software set forth</w:t>
      </w:r>
      <w:r w:rsidR="00DB1BD0" w:rsidRPr="0073687A">
        <w:rPr>
          <w:rFonts w:asciiTheme="majorHAnsi" w:hAnsiTheme="majorHAnsi" w:cs="Arial"/>
        </w:rPr>
        <w:t xml:space="preserve"> in this Agreement without the further consent of any third party.</w:t>
      </w:r>
      <w:r w:rsidR="00DF7331" w:rsidRPr="0073687A">
        <w:rPr>
          <w:rFonts w:asciiTheme="majorHAnsi" w:hAnsiTheme="majorHAnsi" w:cs="Arial"/>
        </w:rPr>
        <w:t xml:space="preserve"> </w:t>
      </w:r>
      <w:r w:rsidR="00B17669" w:rsidRPr="0073687A">
        <w:rPr>
          <w:rFonts w:asciiTheme="majorHAnsi" w:hAnsiTheme="majorHAnsi" w:cs="Arial"/>
        </w:rPr>
        <w:t>Vendor’s representations and warranties in the preceding sentence do not apply to</w:t>
      </w:r>
      <w:r w:rsidR="008C72A3" w:rsidRPr="0073687A">
        <w:rPr>
          <w:rFonts w:asciiTheme="majorHAnsi" w:hAnsiTheme="majorHAnsi" w:cs="Arial"/>
        </w:rPr>
        <w:t xml:space="preserve"> the extent that the infringement arises out of any of the conditions listed in Subsections </w:t>
      </w:r>
      <w:r w:rsidR="002257FB" w:rsidRPr="0073687A">
        <w:rPr>
          <w:rFonts w:asciiTheme="majorHAnsi" w:hAnsiTheme="majorHAnsi"/>
        </w:rPr>
        <w:fldChar w:fldCharType="begin"/>
      </w:r>
      <w:r w:rsidR="002257FB" w:rsidRPr="0073687A">
        <w:rPr>
          <w:rFonts w:asciiTheme="majorHAnsi" w:hAnsiTheme="majorHAnsi"/>
        </w:rPr>
        <w:instrText xml:space="preserve"> REF _Ref425416653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10.1</w:t>
      </w:r>
      <w:r w:rsidR="002257FB" w:rsidRPr="0073687A">
        <w:rPr>
          <w:rFonts w:asciiTheme="majorHAnsi" w:hAnsiTheme="majorHAnsi"/>
        </w:rPr>
        <w:fldChar w:fldCharType="end"/>
      </w:r>
      <w:r w:rsidR="008C72A3" w:rsidRPr="0073687A">
        <w:rPr>
          <w:rFonts w:asciiTheme="majorHAnsi" w:hAnsiTheme="majorHAnsi" w:cs="Arial"/>
        </w:rPr>
        <w:t xml:space="preserve">(a) through </w:t>
      </w:r>
      <w:r w:rsidR="002257FB" w:rsidRPr="0073687A">
        <w:rPr>
          <w:rFonts w:asciiTheme="majorHAnsi" w:hAnsiTheme="majorHAnsi"/>
        </w:rPr>
        <w:fldChar w:fldCharType="begin"/>
      </w:r>
      <w:r w:rsidR="002257FB" w:rsidRPr="0073687A">
        <w:rPr>
          <w:rFonts w:asciiTheme="majorHAnsi" w:hAnsiTheme="majorHAnsi"/>
        </w:rPr>
        <w:instrText xml:space="preserve"> REF _Ref425416653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10.1</w:t>
      </w:r>
      <w:r w:rsidR="002257FB" w:rsidRPr="0073687A">
        <w:rPr>
          <w:rFonts w:asciiTheme="majorHAnsi" w:hAnsiTheme="majorHAnsi"/>
        </w:rPr>
        <w:fldChar w:fldCharType="end"/>
      </w:r>
      <w:r w:rsidR="008C72A3" w:rsidRPr="0073687A">
        <w:rPr>
          <w:rFonts w:asciiTheme="majorHAnsi" w:hAnsiTheme="majorHAnsi" w:cs="Arial"/>
        </w:rPr>
        <w:t>(</w:t>
      </w:r>
      <w:r w:rsidR="00166158" w:rsidRPr="0073687A">
        <w:rPr>
          <w:rFonts w:asciiTheme="majorHAnsi" w:hAnsiTheme="majorHAnsi" w:cs="Arial"/>
        </w:rPr>
        <w:t>e</w:t>
      </w:r>
      <w:r w:rsidR="008C72A3" w:rsidRPr="0073687A">
        <w:rPr>
          <w:rFonts w:asciiTheme="majorHAnsi" w:hAnsiTheme="majorHAnsi" w:cs="Arial"/>
        </w:rPr>
        <w:t>) below</w:t>
      </w:r>
      <w:r w:rsidR="00B17669" w:rsidRPr="0073687A">
        <w:rPr>
          <w:rFonts w:asciiTheme="majorHAnsi" w:hAnsiTheme="majorHAnsi" w:cs="Arial"/>
        </w:rPr>
        <w:t xml:space="preserve">. </w:t>
      </w:r>
      <w:r w:rsidR="00DF7331" w:rsidRPr="0073687A">
        <w:rPr>
          <w:rFonts w:asciiTheme="majorHAnsi" w:hAnsiTheme="majorHAnsi" w:cs="Arial"/>
        </w:rPr>
        <w:t xml:space="preserve">In the event of a breach of the warranty in this </w:t>
      </w:r>
      <w:r w:rsidR="00DF7331" w:rsidRPr="0073687A">
        <w:rPr>
          <w:rFonts w:asciiTheme="majorHAnsi" w:hAnsiTheme="majorHAnsi" w:cs="Arial"/>
        </w:rPr>
        <w:lastRenderedPageBreak/>
        <w:t>S</w:t>
      </w:r>
      <w:r w:rsidR="002337A9" w:rsidRPr="0073687A">
        <w:rPr>
          <w:rFonts w:asciiTheme="majorHAnsi" w:hAnsiTheme="majorHAnsi" w:cs="Arial"/>
        </w:rPr>
        <w:t>ubs</w:t>
      </w:r>
      <w:r w:rsidR="00DF7331" w:rsidRPr="0073687A">
        <w:rPr>
          <w:rFonts w:asciiTheme="majorHAnsi" w:hAnsiTheme="majorHAnsi" w:cs="Arial"/>
        </w:rPr>
        <w:t>ection</w:t>
      </w:r>
      <w:r w:rsidR="002337A9" w:rsidRPr="0073687A">
        <w:rPr>
          <w:rFonts w:asciiTheme="majorHAnsi" w:hAnsiTheme="majorHAnsi"/>
        </w:rPr>
        <w:t xml:space="preserve"> </w:t>
      </w:r>
      <w:r w:rsidR="002257FB" w:rsidRPr="0073687A">
        <w:rPr>
          <w:rFonts w:asciiTheme="majorHAnsi" w:hAnsiTheme="majorHAnsi"/>
        </w:rPr>
        <w:fldChar w:fldCharType="begin"/>
      </w:r>
      <w:r w:rsidR="002257FB" w:rsidRPr="0073687A">
        <w:rPr>
          <w:rFonts w:asciiTheme="majorHAnsi" w:hAnsiTheme="majorHAnsi"/>
        </w:rPr>
        <w:instrText xml:space="preserve"> REF _Ref427865475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Pr>
          <w:rFonts w:asciiTheme="majorHAnsi" w:hAnsiTheme="majorHAnsi"/>
        </w:rPr>
        <w:t>9.1(b)</w:t>
      </w:r>
      <w:r w:rsidR="002257FB" w:rsidRPr="0073687A">
        <w:rPr>
          <w:rFonts w:asciiTheme="majorHAnsi" w:hAnsiTheme="majorHAnsi"/>
        </w:rPr>
        <w:fldChar w:fldCharType="end"/>
      </w:r>
      <w:r w:rsidR="00DF7331" w:rsidRPr="0073687A">
        <w:rPr>
          <w:rFonts w:asciiTheme="majorHAnsi" w:hAnsiTheme="majorHAnsi" w:cs="Arial"/>
        </w:rPr>
        <w:t>, Vendor, at its own expense, will promptl</w:t>
      </w:r>
      <w:r w:rsidR="004B263C" w:rsidRPr="0073687A">
        <w:rPr>
          <w:rFonts w:asciiTheme="majorHAnsi" w:hAnsiTheme="majorHAnsi" w:cs="Arial"/>
        </w:rPr>
        <w:t>y take the following actions: (</w:t>
      </w:r>
      <w:r w:rsidR="008C72A3" w:rsidRPr="0073687A">
        <w:rPr>
          <w:rFonts w:asciiTheme="majorHAnsi" w:hAnsiTheme="majorHAnsi" w:cs="Arial"/>
        </w:rPr>
        <w:t>i</w:t>
      </w:r>
      <w:r w:rsidR="00DF7331" w:rsidRPr="0073687A">
        <w:rPr>
          <w:rFonts w:asciiTheme="majorHAnsi" w:hAnsiTheme="majorHAnsi" w:cs="Arial"/>
        </w:rPr>
        <w:t xml:space="preserve">) secure for Customer the right </w:t>
      </w:r>
      <w:r w:rsidR="006B27D6" w:rsidRPr="0073687A">
        <w:rPr>
          <w:rFonts w:asciiTheme="majorHAnsi" w:hAnsiTheme="majorHAnsi" w:cs="Arial"/>
        </w:rPr>
        <w:t xml:space="preserve">to continue using the </w:t>
      </w:r>
      <w:r w:rsidR="00166158" w:rsidRPr="0073687A">
        <w:rPr>
          <w:rFonts w:asciiTheme="majorHAnsi" w:hAnsiTheme="majorHAnsi" w:cs="Arial"/>
        </w:rPr>
        <w:t>Software</w:t>
      </w:r>
      <w:r w:rsidR="004B263C" w:rsidRPr="0073687A">
        <w:rPr>
          <w:rFonts w:asciiTheme="majorHAnsi" w:hAnsiTheme="majorHAnsi" w:cs="Arial"/>
        </w:rPr>
        <w:t xml:space="preserve">; </w:t>
      </w:r>
      <w:r w:rsidR="002B6AFC" w:rsidRPr="0073687A">
        <w:rPr>
          <w:rFonts w:asciiTheme="majorHAnsi" w:hAnsiTheme="majorHAnsi" w:cs="Arial"/>
        </w:rPr>
        <w:t>(ii) replace or modify the Software to make it noninfringing, provided such modification or replacement will not materially degrade any functionality listed in the Specifications; or (iii) refund __% of the licensee fee paid for the Software for every month remaining in the Term</w:t>
      </w:r>
      <w:r w:rsidR="002E73E2" w:rsidRPr="0073687A">
        <w:rPr>
          <w:rFonts w:asciiTheme="majorHAnsi" w:hAnsiTheme="majorHAnsi" w:cs="Arial"/>
        </w:rPr>
        <w:t xml:space="preserve">, in which case Vendor may terminate </w:t>
      </w:r>
      <w:r w:rsidR="005A7669" w:rsidRPr="0073687A">
        <w:rPr>
          <w:rFonts w:asciiTheme="majorHAnsi" w:hAnsiTheme="majorHAnsi" w:cs="Arial"/>
        </w:rPr>
        <w:t xml:space="preserve">any or </w:t>
      </w:r>
      <w:r w:rsidR="002E73E2" w:rsidRPr="0073687A">
        <w:rPr>
          <w:rFonts w:asciiTheme="majorHAnsi" w:hAnsiTheme="majorHAnsi" w:cs="Arial"/>
        </w:rPr>
        <w:t>all Customer licenses to the Software</w:t>
      </w:r>
      <w:r w:rsidR="005A7669" w:rsidRPr="0073687A">
        <w:rPr>
          <w:rFonts w:asciiTheme="majorHAnsi" w:hAnsiTheme="majorHAnsi" w:cs="Arial"/>
        </w:rPr>
        <w:t xml:space="preserve"> granted in this Agreement</w:t>
      </w:r>
      <w:r w:rsidR="002E73E2" w:rsidRPr="0073687A">
        <w:rPr>
          <w:rFonts w:asciiTheme="majorHAnsi" w:hAnsiTheme="majorHAnsi" w:cs="Arial"/>
        </w:rPr>
        <w:t xml:space="preserve"> and require return</w:t>
      </w:r>
      <w:r w:rsidR="00592E94" w:rsidRPr="0073687A">
        <w:rPr>
          <w:rFonts w:asciiTheme="majorHAnsi" w:hAnsiTheme="majorHAnsi" w:cs="Arial"/>
        </w:rPr>
        <w:t xml:space="preserve"> or destruction</w:t>
      </w:r>
      <w:r w:rsidR="002E73E2" w:rsidRPr="0073687A">
        <w:rPr>
          <w:rFonts w:asciiTheme="majorHAnsi" w:hAnsiTheme="majorHAnsi" w:cs="Arial"/>
        </w:rPr>
        <w:t xml:space="preserve"> </w:t>
      </w:r>
      <w:r w:rsidR="00592E94" w:rsidRPr="0073687A">
        <w:rPr>
          <w:rFonts w:asciiTheme="majorHAnsi" w:hAnsiTheme="majorHAnsi" w:cs="Arial"/>
        </w:rPr>
        <w:t xml:space="preserve">of copies </w:t>
      </w:r>
      <w:r w:rsidR="002E73E2" w:rsidRPr="0073687A">
        <w:rPr>
          <w:rFonts w:asciiTheme="majorHAnsi" w:hAnsiTheme="majorHAnsi" w:cs="Arial"/>
        </w:rPr>
        <w:t>thereof</w:t>
      </w:r>
      <w:r w:rsidR="00DF7331" w:rsidRPr="0073687A">
        <w:rPr>
          <w:rFonts w:asciiTheme="majorHAnsi" w:hAnsiTheme="majorHAnsi" w:cs="Arial"/>
        </w:rPr>
        <w:t>.</w:t>
      </w:r>
      <w:r w:rsidR="00F47787" w:rsidRPr="0073687A">
        <w:rPr>
          <w:rFonts w:asciiTheme="majorHAnsi" w:hAnsiTheme="majorHAnsi" w:cs="Arial"/>
        </w:rPr>
        <w:t xml:space="preserve"> </w:t>
      </w:r>
      <w:r w:rsidR="000749B5" w:rsidRPr="0073687A">
        <w:rPr>
          <w:rFonts w:asciiTheme="majorHAnsi" w:hAnsiTheme="majorHAnsi" w:cs="Arial"/>
        </w:rPr>
        <w:t>In conjunction with Customer’s right to terminate for breach where applicable</w:t>
      </w:r>
      <w:r w:rsidR="0071006B" w:rsidRPr="0073687A">
        <w:rPr>
          <w:rFonts w:asciiTheme="majorHAnsi" w:hAnsiTheme="majorHAnsi" w:cs="Arial"/>
        </w:rPr>
        <w:t xml:space="preserve"> and the provisions of Section </w:t>
      </w:r>
      <w:r w:rsidR="00165E39" w:rsidRPr="0073687A">
        <w:rPr>
          <w:rFonts w:asciiTheme="majorHAnsi" w:hAnsiTheme="majorHAnsi" w:cs="Arial"/>
        </w:rPr>
        <w:fldChar w:fldCharType="begin"/>
      </w:r>
      <w:r w:rsidR="0071006B" w:rsidRPr="0073687A">
        <w:rPr>
          <w:rFonts w:asciiTheme="majorHAnsi" w:hAnsiTheme="majorHAnsi" w:cs="Arial"/>
        </w:rPr>
        <w:instrText xml:space="preserve"> REF _Ref425416653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10.1</w:t>
      </w:r>
      <w:r w:rsidR="00165E39" w:rsidRPr="0073687A">
        <w:rPr>
          <w:rFonts w:asciiTheme="majorHAnsi" w:hAnsiTheme="majorHAnsi" w:cs="Arial"/>
        </w:rPr>
        <w:fldChar w:fldCharType="end"/>
      </w:r>
      <w:r w:rsidR="0071006B" w:rsidRPr="0073687A">
        <w:rPr>
          <w:rFonts w:asciiTheme="majorHAnsi" w:hAnsiTheme="majorHAnsi" w:cs="Arial"/>
        </w:rPr>
        <w:t xml:space="preserve"> below (</w:t>
      </w:r>
      <w:r w:rsidR="0074116D" w:rsidRPr="0073687A">
        <w:rPr>
          <w:rFonts w:asciiTheme="majorHAnsi" w:hAnsiTheme="majorHAnsi" w:cs="Arial"/>
          <w:i/>
        </w:rPr>
        <w:t>Indemnified Claims</w:t>
      </w:r>
      <w:r w:rsidR="0071006B" w:rsidRPr="0073687A">
        <w:rPr>
          <w:rFonts w:asciiTheme="majorHAnsi" w:hAnsiTheme="majorHAnsi" w:cs="Arial"/>
        </w:rPr>
        <w:t>)</w:t>
      </w:r>
      <w:r w:rsidR="000749B5" w:rsidRPr="0073687A">
        <w:rPr>
          <w:rFonts w:asciiTheme="majorHAnsi" w:hAnsiTheme="majorHAnsi" w:cs="Arial"/>
        </w:rPr>
        <w:t xml:space="preserve">, the preceding sentence states Vendor’s sole obligation and liability, and Customer’s sole remedy, for breach of the warranty in this </w:t>
      </w:r>
      <w:r w:rsidR="00647ACB" w:rsidRPr="0073687A">
        <w:rPr>
          <w:rFonts w:asciiTheme="majorHAnsi" w:hAnsiTheme="majorHAnsi" w:cs="Arial"/>
        </w:rPr>
        <w:t>S</w:t>
      </w:r>
      <w:r w:rsidR="0088387F" w:rsidRPr="0073687A">
        <w:rPr>
          <w:rFonts w:asciiTheme="majorHAnsi" w:hAnsiTheme="majorHAnsi" w:cs="Arial"/>
        </w:rPr>
        <w:t>ubs</w:t>
      </w:r>
      <w:r w:rsidR="00647ACB" w:rsidRPr="0073687A">
        <w:rPr>
          <w:rFonts w:asciiTheme="majorHAnsi" w:hAnsiTheme="majorHAnsi" w:cs="Arial"/>
        </w:rPr>
        <w:t xml:space="preserve">ection </w:t>
      </w:r>
      <w:r w:rsidR="00165E39" w:rsidRPr="0073687A">
        <w:rPr>
          <w:rFonts w:asciiTheme="majorHAnsi" w:hAnsiTheme="majorHAnsi"/>
        </w:rPr>
        <w:fldChar w:fldCharType="begin"/>
      </w:r>
      <w:r w:rsidR="0071006B" w:rsidRPr="0073687A">
        <w:rPr>
          <w:rFonts w:asciiTheme="majorHAnsi" w:hAnsiTheme="majorHAnsi" w:cs="Arial"/>
        </w:rPr>
        <w:instrText xml:space="preserve"> REF _Ref427865475 \w \h </w:instrText>
      </w:r>
      <w:r w:rsidR="0073687A" w:rsidRPr="0073687A">
        <w:rPr>
          <w:rFonts w:asciiTheme="majorHAnsi" w:hAnsiTheme="majorHAnsi"/>
        </w:rPr>
        <w:instrText xml:space="preserve"> \* MERGEFORMAT </w:instrText>
      </w:r>
      <w:r w:rsidR="00165E39" w:rsidRPr="0073687A">
        <w:rPr>
          <w:rFonts w:asciiTheme="majorHAnsi" w:hAnsiTheme="majorHAnsi"/>
        </w:rPr>
      </w:r>
      <w:r w:rsidR="00165E39" w:rsidRPr="0073687A">
        <w:rPr>
          <w:rFonts w:asciiTheme="majorHAnsi" w:hAnsiTheme="majorHAnsi"/>
        </w:rPr>
        <w:fldChar w:fldCharType="separate"/>
      </w:r>
      <w:r w:rsidR="00F75BAF">
        <w:rPr>
          <w:rFonts w:asciiTheme="majorHAnsi" w:hAnsiTheme="majorHAnsi" w:cs="Arial"/>
        </w:rPr>
        <w:t>9.1(b)</w:t>
      </w:r>
      <w:r w:rsidR="00165E39" w:rsidRPr="0073687A">
        <w:rPr>
          <w:rFonts w:asciiTheme="majorHAnsi" w:hAnsiTheme="majorHAnsi"/>
        </w:rPr>
        <w:fldChar w:fldCharType="end"/>
      </w:r>
      <w:r w:rsidR="00647ACB" w:rsidRPr="0073687A">
        <w:rPr>
          <w:rFonts w:asciiTheme="majorHAnsi" w:hAnsiTheme="majorHAnsi" w:cs="Arial"/>
        </w:rPr>
        <w:t xml:space="preserve"> </w:t>
      </w:r>
      <w:r w:rsidR="000749B5" w:rsidRPr="0073687A">
        <w:rPr>
          <w:rFonts w:asciiTheme="majorHAnsi" w:hAnsiTheme="majorHAnsi" w:cs="Arial"/>
        </w:rPr>
        <w:t>and for potential or actual intellectual pro</w:t>
      </w:r>
      <w:r w:rsidR="008C72A3" w:rsidRPr="0073687A">
        <w:rPr>
          <w:rFonts w:asciiTheme="majorHAnsi" w:hAnsiTheme="majorHAnsi" w:cs="Arial"/>
        </w:rPr>
        <w:t xml:space="preserve">perty infringement by the </w:t>
      </w:r>
      <w:r w:rsidR="00504CD5" w:rsidRPr="0073687A">
        <w:rPr>
          <w:rFonts w:asciiTheme="majorHAnsi" w:hAnsiTheme="majorHAnsi" w:cs="Arial"/>
        </w:rPr>
        <w:t>Software</w:t>
      </w:r>
      <w:r w:rsidR="000749B5" w:rsidRPr="0073687A">
        <w:rPr>
          <w:rFonts w:asciiTheme="majorHAnsi" w:hAnsiTheme="majorHAnsi" w:cs="Arial"/>
        </w:rPr>
        <w:t>.</w:t>
      </w:r>
      <w:bookmarkEnd w:id="29"/>
      <w:bookmarkEnd w:id="30"/>
    </w:p>
    <w:p w14:paraId="6A1BE87B" w14:textId="77777777" w:rsidR="00596544" w:rsidRPr="0073687A" w:rsidRDefault="00596544" w:rsidP="00661C1D">
      <w:pPr>
        <w:pStyle w:val="ListParagraph"/>
        <w:keepNext/>
        <w:numPr>
          <w:ilvl w:val="1"/>
          <w:numId w:val="15"/>
        </w:numPr>
        <w:spacing w:line="240" w:lineRule="auto"/>
        <w:contextualSpacing w:val="0"/>
        <w:jc w:val="both"/>
        <w:rPr>
          <w:rFonts w:asciiTheme="majorHAnsi" w:hAnsiTheme="majorHAnsi" w:cs="Arial"/>
        </w:rPr>
      </w:pPr>
      <w:bookmarkStart w:id="31" w:name="_Ref427921471"/>
      <w:bookmarkStart w:id="32" w:name="_Ref423620111"/>
      <w:r w:rsidRPr="0073687A">
        <w:rPr>
          <w:rFonts w:asciiTheme="majorHAnsi" w:eastAsia="Arial" w:hAnsiTheme="majorHAnsi" w:cs="Arial"/>
          <w:u w:val="single"/>
        </w:rPr>
        <w:t xml:space="preserve">From </w:t>
      </w:r>
      <w:r w:rsidR="00880411" w:rsidRPr="0073687A">
        <w:rPr>
          <w:rFonts w:asciiTheme="majorHAnsi" w:eastAsia="Arial" w:hAnsiTheme="majorHAnsi" w:cs="Arial"/>
          <w:u w:val="single"/>
        </w:rPr>
        <w:t>Both Parties</w:t>
      </w:r>
      <w:r w:rsidRPr="0073687A">
        <w:rPr>
          <w:rFonts w:asciiTheme="majorHAnsi" w:hAnsiTheme="majorHAnsi" w:cs="Arial"/>
        </w:rPr>
        <w:t>.</w:t>
      </w:r>
      <w:r w:rsidRPr="0073687A">
        <w:rPr>
          <w:rFonts w:asciiTheme="majorHAnsi" w:eastAsia="Arial" w:hAnsiTheme="majorHAnsi" w:cs="Arial"/>
        </w:rPr>
        <w:t xml:space="preserve"> </w:t>
      </w:r>
      <w:r w:rsidR="00880411" w:rsidRPr="0073687A">
        <w:rPr>
          <w:rFonts w:asciiTheme="majorHAnsi" w:eastAsia="Arial" w:hAnsiTheme="majorHAnsi" w:cs="Arial"/>
        </w:rPr>
        <w:t>Each party represents and warrants that it has the full right and authority to enter into, execute, and perform its obligations under this Agreement and that no pending or threatened claim or litigation known to it would have a material adverse impact on its ability to perform as required by this Agreement.</w:t>
      </w:r>
      <w:bookmarkEnd w:id="31"/>
    </w:p>
    <w:p w14:paraId="4BB2A0DB" w14:textId="5EBFA6AB" w:rsidR="00946349" w:rsidRPr="0073687A" w:rsidRDefault="00CE5A46"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 xml:space="preserve">Warranty </w:t>
      </w:r>
      <w:r w:rsidR="00DF7331" w:rsidRPr="0073687A">
        <w:rPr>
          <w:rFonts w:asciiTheme="majorHAnsi" w:hAnsiTheme="majorHAnsi" w:cs="Arial"/>
          <w:u w:val="single"/>
        </w:rPr>
        <w:t>Disclaimers</w:t>
      </w:r>
      <w:r w:rsidR="00DF7331" w:rsidRPr="0073687A">
        <w:rPr>
          <w:rFonts w:asciiTheme="majorHAnsi" w:hAnsiTheme="majorHAnsi" w:cs="Arial"/>
        </w:rPr>
        <w:t xml:space="preserve">. Except </w:t>
      </w:r>
      <w:r w:rsidR="008209CC" w:rsidRPr="0073687A">
        <w:rPr>
          <w:rFonts w:asciiTheme="majorHAnsi" w:hAnsiTheme="majorHAnsi" w:cs="Arial"/>
        </w:rPr>
        <w:t>for the express warranties</w:t>
      </w:r>
      <w:r w:rsidR="00DF7331" w:rsidRPr="0073687A">
        <w:rPr>
          <w:rFonts w:asciiTheme="majorHAnsi" w:hAnsiTheme="majorHAnsi" w:cs="Arial"/>
        </w:rPr>
        <w:t xml:space="preserve"> in </w:t>
      </w:r>
      <w:r w:rsidR="00647ACB" w:rsidRPr="0073687A">
        <w:rPr>
          <w:rFonts w:asciiTheme="majorHAnsi" w:hAnsiTheme="majorHAnsi" w:cs="Arial"/>
        </w:rPr>
        <w:t>Section</w:t>
      </w:r>
      <w:r w:rsidR="0088387F" w:rsidRPr="0073687A">
        <w:rPr>
          <w:rFonts w:asciiTheme="majorHAnsi" w:hAnsiTheme="majorHAnsi" w:cs="Arial"/>
        </w:rPr>
        <w:t>s</w:t>
      </w:r>
      <w:r w:rsidR="00647ACB" w:rsidRPr="0073687A">
        <w:rPr>
          <w:rFonts w:asciiTheme="majorHAnsi" w:hAnsiTheme="majorHAnsi" w:cs="Arial"/>
        </w:rPr>
        <w:t xml:space="preserve"> </w:t>
      </w:r>
      <w:r w:rsidR="002257FB" w:rsidRPr="0073687A">
        <w:rPr>
          <w:rFonts w:asciiTheme="majorHAnsi" w:hAnsiTheme="majorHAnsi"/>
        </w:rPr>
        <w:fldChar w:fldCharType="begin"/>
      </w:r>
      <w:r w:rsidR="002257FB" w:rsidRPr="0073687A">
        <w:rPr>
          <w:rFonts w:asciiTheme="majorHAnsi" w:hAnsiTheme="majorHAnsi"/>
        </w:rPr>
        <w:instrText xml:space="preserve"> REF _Ref423618089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9.1</w:t>
      </w:r>
      <w:r w:rsidR="002257FB" w:rsidRPr="0073687A">
        <w:rPr>
          <w:rFonts w:asciiTheme="majorHAnsi" w:hAnsiTheme="majorHAnsi"/>
        </w:rPr>
        <w:fldChar w:fldCharType="end"/>
      </w:r>
      <w:r w:rsidR="00647ACB" w:rsidRPr="0073687A">
        <w:rPr>
          <w:rFonts w:asciiTheme="majorHAnsi" w:hAnsiTheme="majorHAnsi" w:cs="Arial"/>
        </w:rPr>
        <w:t xml:space="preserve"> </w:t>
      </w:r>
      <w:r w:rsidR="0088387F" w:rsidRPr="0073687A">
        <w:rPr>
          <w:rFonts w:asciiTheme="majorHAnsi" w:hAnsiTheme="majorHAnsi" w:cs="Arial"/>
        </w:rPr>
        <w:t xml:space="preserve">and </w:t>
      </w:r>
      <w:r w:rsidR="00165E39" w:rsidRPr="0073687A">
        <w:rPr>
          <w:rFonts w:asciiTheme="majorHAnsi" w:hAnsiTheme="majorHAnsi" w:cs="Arial"/>
        </w:rPr>
        <w:fldChar w:fldCharType="begin"/>
      </w:r>
      <w:r w:rsidR="0088387F" w:rsidRPr="0073687A">
        <w:rPr>
          <w:rFonts w:asciiTheme="majorHAnsi" w:hAnsiTheme="majorHAnsi" w:cs="Arial"/>
        </w:rPr>
        <w:instrText xml:space="preserve"> REF _Ref427921471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9.2</w:t>
      </w:r>
      <w:r w:rsidR="00165E39" w:rsidRPr="0073687A">
        <w:rPr>
          <w:rFonts w:asciiTheme="majorHAnsi" w:hAnsiTheme="majorHAnsi" w:cs="Arial"/>
        </w:rPr>
        <w:fldChar w:fldCharType="end"/>
      </w:r>
      <w:r w:rsidR="0088387F" w:rsidRPr="0073687A">
        <w:rPr>
          <w:rFonts w:asciiTheme="majorHAnsi" w:hAnsiTheme="majorHAnsi" w:cs="Arial"/>
        </w:rPr>
        <w:t xml:space="preserve"> </w:t>
      </w:r>
      <w:r w:rsidR="00647ACB" w:rsidRPr="0073687A">
        <w:rPr>
          <w:rFonts w:asciiTheme="majorHAnsi" w:hAnsiTheme="majorHAnsi" w:cs="Arial"/>
        </w:rPr>
        <w:t>above</w:t>
      </w:r>
      <w:r w:rsidR="0098357C" w:rsidRPr="0073687A">
        <w:rPr>
          <w:rFonts w:asciiTheme="majorHAnsi" w:hAnsiTheme="majorHAnsi" w:cs="Arial"/>
        </w:rPr>
        <w:t>, VENDOR MAKES NO WARRANTIES, EITHER EXPRESS OR IMPLIED, INCLUDING WITHOUT LIMITATION ANY IMPLIED WARRANTY OF MERCHANTABILITY OR FITNESS FOR A PARTICULAR PURPOSE</w:t>
      </w:r>
      <w:r w:rsidR="00946349" w:rsidRPr="0073687A">
        <w:rPr>
          <w:rFonts w:asciiTheme="majorHAnsi" w:hAnsiTheme="majorHAnsi" w:cs="Arial"/>
          <w:spacing w:val="2"/>
        </w:rPr>
        <w:t>.</w:t>
      </w:r>
      <w:bookmarkEnd w:id="32"/>
      <w:r w:rsidR="00946349" w:rsidRPr="0073687A">
        <w:rPr>
          <w:rFonts w:asciiTheme="majorHAnsi" w:hAnsiTheme="majorHAnsi" w:cs="Arial"/>
          <w:spacing w:val="2"/>
        </w:rPr>
        <w:t xml:space="preserve"> </w:t>
      </w:r>
      <w:r w:rsidR="0098357C" w:rsidRPr="0073687A">
        <w:rPr>
          <w:rFonts w:asciiTheme="majorHAnsi" w:hAnsiTheme="majorHAnsi" w:cs="Arial"/>
          <w:spacing w:val="2"/>
        </w:rPr>
        <w:t xml:space="preserve">Vendor does not warrant that the Software will perform without error or that it will run without immaterial interruption. Vendor provides no warranty regarding, and will have no responsibility for, any claim arising out of: (a) a modification of the </w:t>
      </w:r>
      <w:r w:rsidR="003F6585" w:rsidRPr="0073687A">
        <w:rPr>
          <w:rFonts w:asciiTheme="majorHAnsi" w:hAnsiTheme="majorHAnsi" w:cs="Arial"/>
          <w:spacing w:val="2"/>
        </w:rPr>
        <w:t>Software</w:t>
      </w:r>
      <w:r w:rsidR="0098357C" w:rsidRPr="0073687A">
        <w:rPr>
          <w:rFonts w:asciiTheme="majorHAnsi" w:hAnsiTheme="majorHAnsi" w:cs="Arial"/>
          <w:spacing w:val="2"/>
        </w:rPr>
        <w:t xml:space="preserve"> made by anyone other than Vendor, unless Vendor approves such modification in writing; or (b) use of the </w:t>
      </w:r>
      <w:r w:rsidR="003F6585" w:rsidRPr="0073687A">
        <w:rPr>
          <w:rFonts w:asciiTheme="majorHAnsi" w:hAnsiTheme="majorHAnsi" w:cs="Arial"/>
          <w:spacing w:val="2"/>
        </w:rPr>
        <w:t>Software</w:t>
      </w:r>
      <w:r w:rsidR="0098357C" w:rsidRPr="0073687A">
        <w:rPr>
          <w:rFonts w:asciiTheme="majorHAnsi" w:hAnsiTheme="majorHAnsi" w:cs="Arial"/>
          <w:spacing w:val="2"/>
        </w:rPr>
        <w:t xml:space="preserve"> in combination with any operating system not authorized in the Specifications or Documentation or with hardware or software specifically forbidden by the Specifications or Documentation.</w:t>
      </w:r>
    </w:p>
    <w:p w14:paraId="1ED1DA29" w14:textId="77777777" w:rsidR="00D87423" w:rsidRPr="0073687A" w:rsidRDefault="00791ED0" w:rsidP="00661C1D">
      <w:pPr>
        <w:pStyle w:val="ListParagraph"/>
        <w:keepNext/>
        <w:numPr>
          <w:ilvl w:val="0"/>
          <w:numId w:val="15"/>
        </w:numPr>
        <w:spacing w:line="240" w:lineRule="auto"/>
        <w:contextualSpacing w:val="0"/>
        <w:jc w:val="both"/>
        <w:rPr>
          <w:rFonts w:asciiTheme="majorHAnsi" w:hAnsiTheme="majorHAnsi" w:cs="Arial"/>
        </w:rPr>
      </w:pPr>
      <w:r w:rsidRPr="0073687A">
        <w:rPr>
          <w:rFonts w:asciiTheme="majorHAnsi" w:hAnsiTheme="majorHAnsi" w:cs="Arial"/>
          <w:b/>
          <w:u w:val="single"/>
        </w:rPr>
        <w:t xml:space="preserve">  </w:t>
      </w:r>
      <w:bookmarkStart w:id="33" w:name="_Ref427836118"/>
      <w:bookmarkStart w:id="34" w:name="_Ref423620130"/>
      <w:r w:rsidR="00BB54B9" w:rsidRPr="0073687A">
        <w:rPr>
          <w:rFonts w:asciiTheme="majorHAnsi" w:hAnsiTheme="majorHAnsi" w:cs="Arial"/>
          <w:b/>
          <w:u w:val="single"/>
        </w:rPr>
        <w:t>INDEMNIFI</w:t>
      </w:r>
      <w:r w:rsidR="00BB54B9" w:rsidRPr="0073687A">
        <w:rPr>
          <w:rFonts w:asciiTheme="majorHAnsi" w:hAnsiTheme="majorHAnsi" w:cs="Arial"/>
          <w:b/>
          <w:spacing w:val="-2"/>
          <w:u w:val="single"/>
        </w:rPr>
        <w:t>C</w:t>
      </w:r>
      <w:r w:rsidR="00BB54B9" w:rsidRPr="0073687A">
        <w:rPr>
          <w:rFonts w:asciiTheme="majorHAnsi" w:hAnsiTheme="majorHAnsi" w:cs="Arial"/>
          <w:b/>
          <w:u w:val="single"/>
        </w:rPr>
        <w:t>ATION</w:t>
      </w:r>
      <w:r w:rsidR="00BB54B9" w:rsidRPr="0073687A">
        <w:rPr>
          <w:rFonts w:asciiTheme="majorHAnsi" w:hAnsiTheme="majorHAnsi" w:cs="Arial"/>
          <w:b/>
        </w:rPr>
        <w:t>.</w:t>
      </w:r>
      <w:bookmarkEnd w:id="33"/>
      <w:r w:rsidR="00BB54B9" w:rsidRPr="0073687A">
        <w:rPr>
          <w:rFonts w:asciiTheme="majorHAnsi" w:hAnsiTheme="majorHAnsi" w:cs="Arial"/>
        </w:rPr>
        <w:t xml:space="preserve"> </w:t>
      </w:r>
    </w:p>
    <w:p w14:paraId="73AB203F" w14:textId="03D750DB" w:rsidR="00D87423" w:rsidRPr="0073687A" w:rsidRDefault="007719D3" w:rsidP="00661C1D">
      <w:pPr>
        <w:pStyle w:val="ListParagraph"/>
        <w:numPr>
          <w:ilvl w:val="1"/>
          <w:numId w:val="15"/>
        </w:numPr>
        <w:spacing w:line="240" w:lineRule="auto"/>
        <w:contextualSpacing w:val="0"/>
        <w:jc w:val="both"/>
        <w:rPr>
          <w:rFonts w:asciiTheme="majorHAnsi" w:hAnsiTheme="majorHAnsi" w:cs="Arial"/>
        </w:rPr>
      </w:pPr>
      <w:bookmarkStart w:id="35" w:name="_Ref425416653"/>
      <w:r w:rsidRPr="0073687A">
        <w:rPr>
          <w:rFonts w:asciiTheme="majorHAnsi" w:hAnsiTheme="majorHAnsi" w:cs="Arial"/>
          <w:u w:val="single"/>
        </w:rPr>
        <w:t>Indemnified Claims</w:t>
      </w:r>
      <w:r w:rsidR="00D87423" w:rsidRPr="0073687A">
        <w:rPr>
          <w:rFonts w:asciiTheme="majorHAnsi" w:hAnsiTheme="majorHAnsi" w:cs="Arial"/>
        </w:rPr>
        <w:t xml:space="preserve">. Vendor shall defend and indemnify Customer and </w:t>
      </w:r>
      <w:r w:rsidR="008A37A1" w:rsidRPr="0073687A">
        <w:rPr>
          <w:rFonts w:asciiTheme="majorHAnsi" w:hAnsiTheme="majorHAnsi" w:cs="Arial"/>
        </w:rPr>
        <w:t>Customer’s</w:t>
      </w:r>
      <w:r w:rsidR="00D87423" w:rsidRPr="0073687A">
        <w:rPr>
          <w:rFonts w:asciiTheme="majorHAnsi" w:hAnsiTheme="majorHAnsi" w:cs="Arial"/>
        </w:rPr>
        <w:t xml:space="preserve"> Associates (as defined </w:t>
      </w:r>
      <w:r w:rsidR="008A37A1" w:rsidRPr="0073687A">
        <w:rPr>
          <w:rFonts w:asciiTheme="majorHAnsi" w:hAnsiTheme="majorHAnsi" w:cs="Arial"/>
        </w:rPr>
        <w:t>below</w:t>
      </w:r>
      <w:r w:rsidR="00D87423" w:rsidRPr="0073687A">
        <w:rPr>
          <w:rFonts w:asciiTheme="majorHAnsi" w:hAnsiTheme="majorHAnsi" w:cs="Arial"/>
        </w:rPr>
        <w:t>) against any “</w:t>
      </w:r>
      <w:r w:rsidR="00D87423" w:rsidRPr="0073687A">
        <w:rPr>
          <w:rFonts w:asciiTheme="majorHAnsi" w:hAnsiTheme="majorHAnsi" w:cs="Arial"/>
          <w:u w:val="single"/>
        </w:rPr>
        <w:t>Indemnified Claim</w:t>
      </w:r>
      <w:r w:rsidR="00D87423" w:rsidRPr="0073687A">
        <w:rPr>
          <w:rFonts w:asciiTheme="majorHAnsi" w:hAnsiTheme="majorHAnsi" w:cs="Arial"/>
        </w:rPr>
        <w:t xml:space="preserve">,” meaning any third party claim, suit, or proceeding arising out of, related to, or alleging </w:t>
      </w:r>
      <w:r w:rsidR="008E6AEC" w:rsidRPr="0073687A">
        <w:rPr>
          <w:rFonts w:asciiTheme="majorHAnsi" w:hAnsiTheme="majorHAnsi" w:cs="Arial"/>
        </w:rPr>
        <w:t xml:space="preserve">direct </w:t>
      </w:r>
      <w:r w:rsidR="00D87423" w:rsidRPr="0073687A">
        <w:rPr>
          <w:rFonts w:asciiTheme="majorHAnsi" w:hAnsiTheme="majorHAnsi" w:cs="Arial"/>
        </w:rPr>
        <w:t xml:space="preserve">infringement of any patent, copyright, trade secret, or other intellectual property right by the </w:t>
      </w:r>
      <w:r w:rsidR="003F6585" w:rsidRPr="0073687A">
        <w:rPr>
          <w:rFonts w:asciiTheme="majorHAnsi" w:hAnsiTheme="majorHAnsi" w:cs="Arial"/>
        </w:rPr>
        <w:t>Software</w:t>
      </w:r>
      <w:r w:rsidR="00F47787" w:rsidRPr="0073687A">
        <w:rPr>
          <w:rFonts w:asciiTheme="majorHAnsi" w:hAnsiTheme="majorHAnsi" w:cs="Arial"/>
        </w:rPr>
        <w:t xml:space="preserve">. </w:t>
      </w:r>
      <w:r w:rsidR="00123371" w:rsidRPr="0073687A">
        <w:rPr>
          <w:rFonts w:asciiTheme="majorHAnsi" w:hAnsiTheme="majorHAnsi" w:cs="Arial"/>
        </w:rPr>
        <w:t xml:space="preserve">Vendor’s obligations set forth in this Section </w:t>
      </w:r>
      <w:r w:rsidR="002257FB" w:rsidRPr="0073687A">
        <w:rPr>
          <w:rFonts w:asciiTheme="majorHAnsi" w:hAnsiTheme="majorHAnsi"/>
        </w:rPr>
        <w:fldChar w:fldCharType="begin"/>
      </w:r>
      <w:r w:rsidR="002257FB" w:rsidRPr="0073687A">
        <w:rPr>
          <w:rFonts w:asciiTheme="majorHAnsi" w:hAnsiTheme="majorHAnsi"/>
        </w:rPr>
        <w:instrText xml:space="preserve"> REF _Ref425416653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10.1</w:t>
      </w:r>
      <w:r w:rsidR="002257FB" w:rsidRPr="0073687A">
        <w:rPr>
          <w:rFonts w:asciiTheme="majorHAnsi" w:hAnsiTheme="majorHAnsi"/>
        </w:rPr>
        <w:fldChar w:fldCharType="end"/>
      </w:r>
      <w:r w:rsidR="00123371" w:rsidRPr="0073687A">
        <w:rPr>
          <w:rFonts w:asciiTheme="majorHAnsi" w:hAnsiTheme="majorHAnsi" w:cs="Arial"/>
        </w:rPr>
        <w:t xml:space="preserve"> do not apply to the extent that an Indemnified Claim arises out of: (a) Customer’s breach of this Agreement; (b) revisions to the </w:t>
      </w:r>
      <w:r w:rsidR="003F6585" w:rsidRPr="0073687A">
        <w:rPr>
          <w:rFonts w:asciiTheme="majorHAnsi" w:hAnsiTheme="majorHAnsi" w:cs="Arial"/>
        </w:rPr>
        <w:t>Software</w:t>
      </w:r>
      <w:r w:rsidR="00123371" w:rsidRPr="0073687A">
        <w:rPr>
          <w:rFonts w:asciiTheme="majorHAnsi" w:hAnsiTheme="majorHAnsi" w:cs="Arial"/>
        </w:rPr>
        <w:t xml:space="preserve"> made without Vendor’s written consent; (c) Customer’s failure to incorporate </w:t>
      </w:r>
      <w:r w:rsidR="005241C2" w:rsidRPr="0073687A">
        <w:rPr>
          <w:rFonts w:asciiTheme="majorHAnsi" w:hAnsiTheme="majorHAnsi" w:cs="Arial"/>
        </w:rPr>
        <w:t>U</w:t>
      </w:r>
      <w:r w:rsidR="008209CC" w:rsidRPr="0073687A">
        <w:rPr>
          <w:rFonts w:asciiTheme="majorHAnsi" w:hAnsiTheme="majorHAnsi" w:cs="Arial"/>
        </w:rPr>
        <w:t xml:space="preserve">pgrades </w:t>
      </w:r>
      <w:r w:rsidR="00123371" w:rsidRPr="0073687A">
        <w:rPr>
          <w:rFonts w:asciiTheme="majorHAnsi" w:hAnsiTheme="majorHAnsi" w:cs="Arial"/>
        </w:rPr>
        <w:t xml:space="preserve">that would have avoided the alleged infringement, provided Vendor offered such </w:t>
      </w:r>
      <w:r w:rsidR="005241C2" w:rsidRPr="0073687A">
        <w:rPr>
          <w:rFonts w:asciiTheme="majorHAnsi" w:hAnsiTheme="majorHAnsi" w:cs="Arial"/>
        </w:rPr>
        <w:t>Upgrades</w:t>
      </w:r>
      <w:r w:rsidR="00123371" w:rsidRPr="0073687A">
        <w:rPr>
          <w:rFonts w:asciiTheme="majorHAnsi" w:hAnsiTheme="majorHAnsi" w:cs="Arial"/>
        </w:rPr>
        <w:t xml:space="preserve"> without charges not otherwise required pursuant to this Agreement; (d) Vendor’s modification of </w:t>
      </w:r>
      <w:r w:rsidR="003F6585" w:rsidRPr="0073687A">
        <w:rPr>
          <w:rFonts w:asciiTheme="majorHAnsi" w:hAnsiTheme="majorHAnsi" w:cs="Arial"/>
        </w:rPr>
        <w:t>Software</w:t>
      </w:r>
      <w:r w:rsidR="00123371" w:rsidRPr="0073687A">
        <w:rPr>
          <w:rFonts w:asciiTheme="majorHAnsi" w:hAnsiTheme="majorHAnsi" w:cs="Arial"/>
        </w:rPr>
        <w:t xml:space="preserve"> in compliance with specifications provided by Customer</w:t>
      </w:r>
      <w:r w:rsidR="0088129E" w:rsidRPr="0073687A">
        <w:rPr>
          <w:rFonts w:asciiTheme="majorHAnsi" w:hAnsiTheme="majorHAnsi" w:cs="Arial"/>
        </w:rPr>
        <w:t xml:space="preserve">; </w:t>
      </w:r>
      <w:r w:rsidR="005A6C4B" w:rsidRPr="0073687A">
        <w:rPr>
          <w:rFonts w:asciiTheme="majorHAnsi" w:hAnsiTheme="majorHAnsi" w:cs="Arial"/>
        </w:rPr>
        <w:t xml:space="preserve">or </w:t>
      </w:r>
      <w:commentRangeStart w:id="36"/>
      <w:r w:rsidR="0088129E" w:rsidRPr="0073687A">
        <w:rPr>
          <w:rFonts w:asciiTheme="majorHAnsi" w:hAnsiTheme="majorHAnsi" w:cs="Arial"/>
        </w:rPr>
        <w:t xml:space="preserve">(e) </w:t>
      </w:r>
      <w:r w:rsidR="005A6C4B" w:rsidRPr="0073687A">
        <w:rPr>
          <w:rFonts w:asciiTheme="majorHAnsi" w:hAnsiTheme="majorHAnsi" w:cs="Arial"/>
        </w:rPr>
        <w:t xml:space="preserve">use of the </w:t>
      </w:r>
      <w:r w:rsidR="003F6585" w:rsidRPr="0073687A">
        <w:rPr>
          <w:rFonts w:asciiTheme="majorHAnsi" w:hAnsiTheme="majorHAnsi" w:cs="Arial"/>
        </w:rPr>
        <w:t>Software</w:t>
      </w:r>
      <w:r w:rsidR="005A6C4B" w:rsidRPr="0073687A">
        <w:rPr>
          <w:rFonts w:asciiTheme="majorHAnsi" w:hAnsiTheme="majorHAnsi" w:cs="Arial"/>
        </w:rPr>
        <w:t xml:space="preserve"> in combination with hardware or software not provided by Vendor</w:t>
      </w:r>
      <w:commentRangeEnd w:id="36"/>
      <w:r w:rsidR="004D3E13" w:rsidRPr="0073687A">
        <w:rPr>
          <w:rStyle w:val="CommentReference"/>
          <w:rFonts w:asciiTheme="majorHAnsi" w:hAnsiTheme="majorHAnsi"/>
          <w:sz w:val="22"/>
          <w:szCs w:val="22"/>
        </w:rPr>
        <w:commentReference w:id="36"/>
      </w:r>
      <w:r w:rsidR="00123371" w:rsidRPr="0073687A">
        <w:rPr>
          <w:rFonts w:asciiTheme="majorHAnsi" w:hAnsiTheme="majorHAnsi" w:cs="Arial"/>
        </w:rPr>
        <w:t>.</w:t>
      </w:r>
      <w:bookmarkEnd w:id="35"/>
      <w:r w:rsidRPr="0073687A">
        <w:rPr>
          <w:rFonts w:asciiTheme="majorHAnsi" w:hAnsiTheme="majorHAnsi" w:cs="Arial"/>
        </w:rPr>
        <w:t xml:space="preserve"> </w:t>
      </w:r>
      <w:r w:rsidR="002E73E2" w:rsidRPr="0073687A">
        <w:rPr>
          <w:rFonts w:asciiTheme="majorHAnsi" w:hAnsiTheme="majorHAnsi" w:cs="Arial"/>
        </w:rPr>
        <w:t xml:space="preserve">In the event of an Indemnified Claim, Vendor may exercise the remedies in Subsections </w:t>
      </w:r>
      <w:r w:rsidR="002E73E2" w:rsidRPr="0073687A">
        <w:rPr>
          <w:rFonts w:asciiTheme="majorHAnsi" w:hAnsiTheme="majorHAnsi"/>
        </w:rPr>
        <w:fldChar w:fldCharType="begin"/>
      </w:r>
      <w:r w:rsidR="002E73E2" w:rsidRPr="0073687A">
        <w:rPr>
          <w:rFonts w:asciiTheme="majorHAnsi" w:hAnsiTheme="majorHAnsi"/>
        </w:rPr>
        <w:instrText xml:space="preserve"> REF _Ref427865475 \w \h  \* MERGEFORMAT </w:instrText>
      </w:r>
      <w:r w:rsidR="002E73E2" w:rsidRPr="0073687A">
        <w:rPr>
          <w:rFonts w:asciiTheme="majorHAnsi" w:hAnsiTheme="majorHAnsi"/>
        </w:rPr>
      </w:r>
      <w:r w:rsidR="002E73E2" w:rsidRPr="0073687A">
        <w:rPr>
          <w:rFonts w:asciiTheme="majorHAnsi" w:hAnsiTheme="majorHAnsi"/>
        </w:rPr>
        <w:fldChar w:fldCharType="separate"/>
      </w:r>
      <w:r w:rsidR="00F75BAF">
        <w:rPr>
          <w:rFonts w:asciiTheme="majorHAnsi" w:hAnsiTheme="majorHAnsi"/>
        </w:rPr>
        <w:t>9.1(b)</w:t>
      </w:r>
      <w:r w:rsidR="002E73E2" w:rsidRPr="0073687A">
        <w:rPr>
          <w:rFonts w:asciiTheme="majorHAnsi" w:hAnsiTheme="majorHAnsi"/>
        </w:rPr>
        <w:fldChar w:fldCharType="end"/>
      </w:r>
      <w:r w:rsidR="002E73E2" w:rsidRPr="0073687A">
        <w:rPr>
          <w:rFonts w:asciiTheme="majorHAnsi" w:hAnsiTheme="majorHAnsi"/>
        </w:rPr>
        <w:t>(</w:t>
      </w:r>
      <w:proofErr w:type="spellStart"/>
      <w:r w:rsidR="002E73E2" w:rsidRPr="0073687A">
        <w:rPr>
          <w:rFonts w:asciiTheme="majorHAnsi" w:hAnsiTheme="majorHAnsi"/>
        </w:rPr>
        <w:t>i</w:t>
      </w:r>
      <w:proofErr w:type="spellEnd"/>
      <w:r w:rsidR="002E73E2" w:rsidRPr="0073687A">
        <w:rPr>
          <w:rFonts w:asciiTheme="majorHAnsi" w:hAnsiTheme="majorHAnsi"/>
        </w:rPr>
        <w:t xml:space="preserve">) through </w:t>
      </w:r>
      <w:r w:rsidR="002E73E2" w:rsidRPr="0073687A">
        <w:rPr>
          <w:rFonts w:asciiTheme="majorHAnsi" w:hAnsiTheme="majorHAnsi"/>
        </w:rPr>
        <w:fldChar w:fldCharType="begin"/>
      </w:r>
      <w:r w:rsidR="002E73E2" w:rsidRPr="0073687A">
        <w:rPr>
          <w:rFonts w:asciiTheme="majorHAnsi" w:hAnsiTheme="majorHAnsi"/>
        </w:rPr>
        <w:instrText xml:space="preserve"> REF _Ref427865475 \w \h  \* MERGEFORMAT </w:instrText>
      </w:r>
      <w:r w:rsidR="002E73E2" w:rsidRPr="0073687A">
        <w:rPr>
          <w:rFonts w:asciiTheme="majorHAnsi" w:hAnsiTheme="majorHAnsi"/>
        </w:rPr>
      </w:r>
      <w:r w:rsidR="002E73E2" w:rsidRPr="0073687A">
        <w:rPr>
          <w:rFonts w:asciiTheme="majorHAnsi" w:hAnsiTheme="majorHAnsi"/>
        </w:rPr>
        <w:fldChar w:fldCharType="separate"/>
      </w:r>
      <w:r w:rsidR="00F75BAF">
        <w:rPr>
          <w:rFonts w:asciiTheme="majorHAnsi" w:hAnsiTheme="majorHAnsi"/>
        </w:rPr>
        <w:t>9.1(b)</w:t>
      </w:r>
      <w:r w:rsidR="002E73E2" w:rsidRPr="0073687A">
        <w:rPr>
          <w:rFonts w:asciiTheme="majorHAnsi" w:hAnsiTheme="majorHAnsi"/>
        </w:rPr>
        <w:fldChar w:fldCharType="end"/>
      </w:r>
      <w:r w:rsidR="002E73E2" w:rsidRPr="0073687A">
        <w:rPr>
          <w:rFonts w:asciiTheme="majorHAnsi" w:hAnsiTheme="majorHAnsi"/>
        </w:rPr>
        <w:t xml:space="preserve">(iii) above, including without limitation its right therein to </w:t>
      </w:r>
      <w:r w:rsidR="00FB6339" w:rsidRPr="0073687A">
        <w:rPr>
          <w:rFonts w:asciiTheme="majorHAnsi" w:hAnsiTheme="majorHAnsi"/>
        </w:rPr>
        <w:t>terminate licenses and require return of the Software.</w:t>
      </w:r>
      <w:r w:rsidR="002E73E2" w:rsidRPr="0073687A">
        <w:rPr>
          <w:rFonts w:asciiTheme="majorHAnsi" w:hAnsiTheme="majorHAnsi" w:cs="Arial"/>
        </w:rPr>
        <w:t xml:space="preserve"> </w:t>
      </w:r>
      <w:r w:rsidRPr="0073687A">
        <w:rPr>
          <w:rFonts w:asciiTheme="majorHAnsi" w:hAnsiTheme="majorHAnsi" w:cs="Arial"/>
        </w:rPr>
        <w:t xml:space="preserve">(As used in this Article </w:t>
      </w:r>
      <w:r w:rsidR="00165E39" w:rsidRPr="0073687A">
        <w:rPr>
          <w:rFonts w:asciiTheme="majorHAnsi" w:hAnsiTheme="majorHAnsi" w:cs="Arial"/>
        </w:rPr>
        <w:fldChar w:fldCharType="begin"/>
      </w:r>
      <w:r w:rsidRPr="0073687A">
        <w:rPr>
          <w:rFonts w:asciiTheme="majorHAnsi" w:hAnsiTheme="majorHAnsi" w:cs="Arial"/>
        </w:rPr>
        <w:instrText xml:space="preserve"> REF _Ref427836118 \w \h </w:instrText>
      </w:r>
      <w:r w:rsidR="002E73E2"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10</w:t>
      </w:r>
      <w:r w:rsidR="00165E39" w:rsidRPr="0073687A">
        <w:rPr>
          <w:rFonts w:asciiTheme="majorHAnsi" w:hAnsiTheme="majorHAnsi" w:cs="Arial"/>
        </w:rPr>
        <w:fldChar w:fldCharType="end"/>
      </w:r>
      <w:r w:rsidRPr="0073687A">
        <w:rPr>
          <w:rFonts w:asciiTheme="majorHAnsi" w:hAnsiTheme="majorHAnsi" w:cs="Arial"/>
        </w:rPr>
        <w:t>, Customer’s “</w:t>
      </w:r>
      <w:r w:rsidRPr="0073687A">
        <w:rPr>
          <w:rFonts w:asciiTheme="majorHAnsi" w:hAnsiTheme="majorHAnsi" w:cs="Arial"/>
          <w:u w:val="single"/>
        </w:rPr>
        <w:t>Associates</w:t>
      </w:r>
      <w:r w:rsidRPr="0073687A">
        <w:rPr>
          <w:rFonts w:asciiTheme="majorHAnsi" w:hAnsiTheme="majorHAnsi" w:cs="Arial"/>
        </w:rPr>
        <w:t>” are its officers, directors, shareholders, parents, subsidiaries, agents, successors, and assigns.)</w:t>
      </w:r>
    </w:p>
    <w:p w14:paraId="07010A6D" w14:textId="67DA9BC6" w:rsidR="00210209" w:rsidRPr="0073687A" w:rsidRDefault="00CD10B8" w:rsidP="00661C1D">
      <w:pPr>
        <w:pStyle w:val="ListParagraph"/>
        <w:numPr>
          <w:ilvl w:val="1"/>
          <w:numId w:val="15"/>
        </w:numPr>
        <w:spacing w:line="240" w:lineRule="auto"/>
        <w:contextualSpacing w:val="0"/>
        <w:jc w:val="both"/>
        <w:rPr>
          <w:rFonts w:asciiTheme="majorHAnsi" w:hAnsiTheme="majorHAnsi" w:cs="Arial"/>
        </w:rPr>
      </w:pPr>
      <w:bookmarkStart w:id="37" w:name="_Ref425416628"/>
      <w:r w:rsidRPr="0073687A">
        <w:rPr>
          <w:rFonts w:asciiTheme="majorHAnsi" w:hAnsiTheme="majorHAnsi" w:cs="Arial"/>
          <w:u w:val="single"/>
        </w:rPr>
        <w:t>Litigation &amp; Additional Terms</w:t>
      </w:r>
      <w:r w:rsidRPr="0073687A">
        <w:rPr>
          <w:rFonts w:asciiTheme="majorHAnsi" w:hAnsiTheme="majorHAnsi" w:cs="Arial"/>
        </w:rPr>
        <w:t xml:space="preserve">. </w:t>
      </w:r>
      <w:r w:rsidR="004D3E13" w:rsidRPr="0073687A">
        <w:rPr>
          <w:rFonts w:asciiTheme="majorHAnsi" w:hAnsiTheme="majorHAnsi" w:cs="Arial"/>
        </w:rPr>
        <w:t>Vendor’s obligations</w:t>
      </w:r>
      <w:r w:rsidR="0048345A" w:rsidRPr="0073687A">
        <w:rPr>
          <w:rFonts w:asciiTheme="majorHAnsi" w:hAnsiTheme="majorHAnsi" w:cs="Arial"/>
        </w:rPr>
        <w:t xml:space="preserve"> </w:t>
      </w:r>
      <w:r w:rsidR="00081237" w:rsidRPr="0073687A">
        <w:rPr>
          <w:rFonts w:asciiTheme="majorHAnsi" w:hAnsiTheme="majorHAnsi" w:cs="Arial"/>
        </w:rPr>
        <w:t xml:space="preserve">pursuant to Section </w:t>
      </w:r>
      <w:r w:rsidR="002257FB" w:rsidRPr="0073687A">
        <w:rPr>
          <w:rFonts w:asciiTheme="majorHAnsi" w:hAnsiTheme="majorHAnsi"/>
        </w:rPr>
        <w:fldChar w:fldCharType="begin"/>
      </w:r>
      <w:r w:rsidR="002257FB" w:rsidRPr="0073687A">
        <w:rPr>
          <w:rFonts w:asciiTheme="majorHAnsi" w:hAnsiTheme="majorHAnsi"/>
        </w:rPr>
        <w:instrText xml:space="preserve"> REF _Ref425416653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10.1</w:t>
      </w:r>
      <w:r w:rsidR="002257FB" w:rsidRPr="0073687A">
        <w:rPr>
          <w:rFonts w:asciiTheme="majorHAnsi" w:hAnsiTheme="majorHAnsi"/>
        </w:rPr>
        <w:fldChar w:fldCharType="end"/>
      </w:r>
      <w:r w:rsidR="00081237" w:rsidRPr="0073687A">
        <w:rPr>
          <w:rFonts w:asciiTheme="majorHAnsi" w:hAnsiTheme="majorHAnsi" w:cs="Arial"/>
        </w:rPr>
        <w:t xml:space="preserve"> </w:t>
      </w:r>
      <w:r w:rsidR="004D3E13" w:rsidRPr="0073687A">
        <w:rPr>
          <w:rFonts w:asciiTheme="majorHAnsi" w:hAnsiTheme="majorHAnsi" w:cs="Arial"/>
        </w:rPr>
        <w:t>above</w:t>
      </w:r>
      <w:r w:rsidR="00081237" w:rsidRPr="0073687A">
        <w:rPr>
          <w:rFonts w:asciiTheme="majorHAnsi" w:hAnsiTheme="majorHAnsi" w:cs="Arial"/>
        </w:rPr>
        <w:t xml:space="preserve"> will be excused to the extent that </w:t>
      </w:r>
      <w:r w:rsidR="004D3E13" w:rsidRPr="0073687A">
        <w:rPr>
          <w:rFonts w:asciiTheme="majorHAnsi" w:hAnsiTheme="majorHAnsi" w:cs="Arial"/>
        </w:rPr>
        <w:t xml:space="preserve">Customer’s or any of Customer’s </w:t>
      </w:r>
      <w:r w:rsidR="00081237" w:rsidRPr="0073687A">
        <w:rPr>
          <w:rFonts w:asciiTheme="majorHAnsi" w:hAnsiTheme="majorHAnsi" w:cs="Arial"/>
        </w:rPr>
        <w:t>Associates’ failure to provide prompt notice of the Indemnified Claim or reasonably to cooperate materially prejudices the defense</w:t>
      </w:r>
      <w:r w:rsidR="004D3E13" w:rsidRPr="0073687A">
        <w:rPr>
          <w:rFonts w:asciiTheme="majorHAnsi" w:hAnsiTheme="majorHAnsi" w:cs="Arial"/>
        </w:rPr>
        <w:t>. Vendor</w:t>
      </w:r>
      <w:r w:rsidR="00081237" w:rsidRPr="0073687A">
        <w:rPr>
          <w:rFonts w:asciiTheme="majorHAnsi" w:hAnsiTheme="majorHAnsi" w:cs="Arial"/>
        </w:rPr>
        <w:t xml:space="preserve"> will control the defense of any Indemnified Claim, including appeals, negotiations, and any settlement or compromise thereof; provided </w:t>
      </w:r>
      <w:r w:rsidR="004D3E13" w:rsidRPr="0073687A">
        <w:rPr>
          <w:rFonts w:asciiTheme="majorHAnsi" w:hAnsiTheme="majorHAnsi" w:cs="Arial"/>
        </w:rPr>
        <w:t>Customer</w:t>
      </w:r>
      <w:r w:rsidR="00081237" w:rsidRPr="0073687A">
        <w:rPr>
          <w:rFonts w:asciiTheme="majorHAnsi" w:hAnsiTheme="majorHAnsi" w:cs="Arial"/>
        </w:rPr>
        <w:t xml:space="preserve"> will have the right, not to be exercised unreasonably, to </w:t>
      </w:r>
      <w:r w:rsidR="00081237" w:rsidRPr="0073687A">
        <w:rPr>
          <w:rFonts w:asciiTheme="majorHAnsi" w:hAnsiTheme="majorHAnsi" w:cs="Arial"/>
        </w:rPr>
        <w:lastRenderedPageBreak/>
        <w:t>reject any settlement or compromise that requires that it admit wrongdoing or liability or subjects it to any ongoing affirmative obligations.</w:t>
      </w:r>
      <w:bookmarkEnd w:id="34"/>
      <w:bookmarkEnd w:id="37"/>
    </w:p>
    <w:p w14:paraId="55F7A1FE" w14:textId="77777777" w:rsidR="00C4043C" w:rsidRDefault="00C4043C" w:rsidP="00C4043C">
      <w:pPr>
        <w:pStyle w:val="CommentText"/>
        <w:numPr>
          <w:ilvl w:val="0"/>
          <w:numId w:val="15"/>
        </w:numPr>
      </w:pPr>
      <w:r w:rsidRPr="0073687A">
        <w:rPr>
          <w:rFonts w:asciiTheme="majorHAnsi" w:hAnsiTheme="majorHAnsi" w:cs="Arial"/>
          <w:b/>
          <w:u w:val="single"/>
        </w:rPr>
        <w:t xml:space="preserve">  </w:t>
      </w:r>
      <w:bookmarkStart w:id="38" w:name="_Ref421882007"/>
      <w:bookmarkStart w:id="39" w:name="_Ref423620147"/>
      <w:r w:rsidRPr="0073687A">
        <w:rPr>
          <w:rFonts w:asciiTheme="majorHAnsi" w:hAnsiTheme="majorHAnsi" w:cs="Arial"/>
          <w:b/>
          <w:u w:val="single"/>
        </w:rPr>
        <w:t>LIMITATION OF LIABILIT</w:t>
      </w:r>
      <w:r w:rsidRPr="0073687A">
        <w:rPr>
          <w:rFonts w:asciiTheme="majorHAnsi" w:hAnsiTheme="majorHAnsi" w:cs="Arial"/>
          <w:b/>
          <w:spacing w:val="-2"/>
          <w:u w:val="single"/>
        </w:rPr>
        <w:t>Y</w:t>
      </w:r>
      <w:r w:rsidRPr="0073687A">
        <w:rPr>
          <w:rFonts w:asciiTheme="majorHAnsi" w:hAnsiTheme="majorHAnsi" w:cs="Arial"/>
          <w:b/>
        </w:rPr>
        <w:t>.</w:t>
      </w:r>
      <w:bookmarkEnd w:id="38"/>
      <w:bookmarkEnd w:id="39"/>
      <w:r w:rsidRPr="00C4043C">
        <w:rPr>
          <w:noProof/>
        </w:rPr>
        <w:t xml:space="preserve"> </w:t>
      </w:r>
    </w:p>
    <w:p w14:paraId="4915DBC4" w14:textId="77777777" w:rsidR="00C4043C" w:rsidRPr="00F65B67" w:rsidRDefault="00C4043C" w:rsidP="00C4043C">
      <w:pPr>
        <w:pStyle w:val="ListParagraph"/>
        <w:numPr>
          <w:ilvl w:val="1"/>
          <w:numId w:val="15"/>
        </w:numPr>
        <w:spacing w:after="240" w:line="240" w:lineRule="auto"/>
        <w:contextualSpacing w:val="0"/>
        <w:jc w:val="both"/>
        <w:rPr>
          <w:rFonts w:asciiTheme="majorHAnsi" w:hAnsiTheme="majorHAnsi" w:cs="Arial"/>
        </w:rPr>
      </w:pPr>
      <w:bookmarkStart w:id="40" w:name="_Ref10119651"/>
      <w:commentRangeStart w:id="41"/>
      <w:r w:rsidRPr="00F65B67">
        <w:rPr>
          <w:rFonts w:asciiTheme="majorHAnsi" w:eastAsia="Arial" w:hAnsiTheme="majorHAnsi" w:cs="Arial"/>
          <w:u w:val="single"/>
        </w:rPr>
        <w:t>Dollar Cap</w:t>
      </w:r>
      <w:r w:rsidRPr="00F65B67">
        <w:rPr>
          <w:rFonts w:asciiTheme="majorHAnsi" w:eastAsia="Arial" w:hAnsiTheme="majorHAnsi" w:cs="Arial"/>
        </w:rPr>
        <w:t xml:space="preserve">. VENDOR’S </w:t>
      </w:r>
      <w:r>
        <w:rPr>
          <w:rFonts w:asciiTheme="majorHAnsi" w:eastAsia="Arial" w:hAnsiTheme="majorHAnsi" w:cs="Arial"/>
        </w:rPr>
        <w:t xml:space="preserve">CUMULATIVE LIABILTY FOR ALL CLAIMS </w:t>
      </w:r>
      <w:r w:rsidRPr="00F65B67">
        <w:rPr>
          <w:rFonts w:asciiTheme="majorHAnsi" w:eastAsia="Arial" w:hAnsiTheme="majorHAnsi" w:cs="Arial"/>
        </w:rPr>
        <w:t>ARISING OUT OF OR RELATED TO THIS AGREEMENT WILL NOT EXCEED $______</w:t>
      </w:r>
      <w:r w:rsidRPr="00F65B67">
        <w:rPr>
          <w:rFonts w:asciiTheme="majorHAnsi" w:hAnsiTheme="majorHAnsi" w:cs="Arial"/>
        </w:rPr>
        <w:t>.</w:t>
      </w:r>
      <w:bookmarkEnd w:id="40"/>
    </w:p>
    <w:p w14:paraId="669CD2AE" w14:textId="4D1F0C1E" w:rsidR="00C4043C" w:rsidRPr="00F65B67" w:rsidRDefault="00C4043C" w:rsidP="00C4043C">
      <w:pPr>
        <w:pStyle w:val="ListParagraph"/>
        <w:numPr>
          <w:ilvl w:val="1"/>
          <w:numId w:val="15"/>
        </w:numPr>
        <w:spacing w:after="240" w:line="240" w:lineRule="auto"/>
        <w:contextualSpacing w:val="0"/>
        <w:jc w:val="both"/>
        <w:rPr>
          <w:rFonts w:asciiTheme="majorHAnsi" w:hAnsiTheme="majorHAnsi" w:cs="Arial"/>
        </w:rPr>
      </w:pPr>
      <w:bookmarkStart w:id="42" w:name="_Ref10119676"/>
      <w:r>
        <w:rPr>
          <w:rFonts w:asciiTheme="majorHAnsi" w:hAnsiTheme="majorHAnsi" w:cs="Arial"/>
          <w:u w:val="single"/>
        </w:rPr>
        <w:t>Excluded</w:t>
      </w:r>
      <w:r w:rsidRPr="00F65B67">
        <w:rPr>
          <w:rFonts w:asciiTheme="majorHAnsi" w:hAnsiTheme="majorHAnsi" w:cs="Arial"/>
          <w:u w:val="single"/>
        </w:rPr>
        <w:t xml:space="preserve"> Damages</w:t>
      </w:r>
      <w:r w:rsidRPr="00F65B67">
        <w:rPr>
          <w:rFonts w:asciiTheme="majorHAnsi" w:hAnsiTheme="majorHAnsi" w:cs="Arial"/>
        </w:rPr>
        <w:t xml:space="preserve">. </w:t>
      </w:r>
      <w:r>
        <w:rPr>
          <w:rFonts w:asciiTheme="majorHAnsi" w:hAnsiTheme="majorHAnsi" w:cs="Arial"/>
        </w:rPr>
        <w:t xml:space="preserve">Except with regard to breaches of Article </w:t>
      </w:r>
      <w:r w:rsidR="003B4B28">
        <w:rPr>
          <w:rFonts w:asciiTheme="majorHAnsi" w:hAnsiTheme="majorHAnsi" w:cs="Arial"/>
        </w:rPr>
        <w:fldChar w:fldCharType="begin"/>
      </w:r>
      <w:r w:rsidR="003B4B28">
        <w:rPr>
          <w:rFonts w:asciiTheme="majorHAnsi" w:hAnsiTheme="majorHAnsi" w:cs="Arial"/>
        </w:rPr>
        <w:instrText xml:space="preserve"> REF _Ref427865034 \w \h </w:instrText>
      </w:r>
      <w:r w:rsidR="003B4B28">
        <w:rPr>
          <w:rFonts w:asciiTheme="majorHAnsi" w:hAnsiTheme="majorHAnsi" w:cs="Arial"/>
        </w:rPr>
      </w:r>
      <w:r w:rsidR="003B4B28">
        <w:rPr>
          <w:rFonts w:asciiTheme="majorHAnsi" w:hAnsiTheme="majorHAnsi" w:cs="Arial"/>
        </w:rPr>
        <w:fldChar w:fldCharType="separate"/>
      </w:r>
      <w:r w:rsidR="00F75BAF">
        <w:rPr>
          <w:rFonts w:asciiTheme="majorHAnsi" w:hAnsiTheme="majorHAnsi" w:cs="Arial"/>
        </w:rPr>
        <w:t>6</w:t>
      </w:r>
      <w:r w:rsidR="003B4B28">
        <w:rPr>
          <w:rFonts w:asciiTheme="majorHAnsi" w:hAnsiTheme="majorHAnsi" w:cs="Arial"/>
        </w:rPr>
        <w:fldChar w:fldCharType="end"/>
      </w:r>
      <w:r>
        <w:rPr>
          <w:rFonts w:asciiTheme="majorHAnsi" w:hAnsiTheme="majorHAnsi" w:cs="Arial"/>
        </w:rPr>
        <w:t xml:space="preserve"> (</w:t>
      </w:r>
      <w:r w:rsidRPr="008B7A32">
        <w:rPr>
          <w:rFonts w:asciiTheme="majorHAnsi" w:hAnsiTheme="majorHAnsi" w:cs="Arial"/>
          <w:i/>
        </w:rPr>
        <w:t>Confidential Information</w:t>
      </w:r>
      <w:r>
        <w:rPr>
          <w:rFonts w:asciiTheme="majorHAnsi" w:hAnsiTheme="majorHAnsi" w:cs="Arial"/>
        </w:rPr>
        <w:t xml:space="preserve">), </w:t>
      </w:r>
      <w:r w:rsidRPr="00F65B67">
        <w:rPr>
          <w:rFonts w:asciiTheme="majorHAnsi" w:hAnsiTheme="majorHAnsi" w:cs="Arial"/>
        </w:rPr>
        <w:t>IN NO EVENT WILL VENDOR BE LIABLE FOR</w:t>
      </w:r>
      <w:r>
        <w:rPr>
          <w:rFonts w:asciiTheme="majorHAnsi" w:hAnsiTheme="majorHAnsi" w:cs="Arial"/>
        </w:rPr>
        <w:t xml:space="preserve"> LOST PROFITS OR LOSS OF BUSINESS OR FOR</w:t>
      </w:r>
      <w:r w:rsidRPr="00F65B67">
        <w:rPr>
          <w:rFonts w:asciiTheme="majorHAnsi" w:hAnsiTheme="majorHAnsi" w:cs="Arial"/>
        </w:rPr>
        <w:t xml:space="preserve"> ANY CONSEQUENTIAL, INDIRECT, SPECIAL, INCIDENTAL, OR PUNITIVE DAMAGES ARISING OUT OF OR RELATED TO THIS AGREEMENT.</w:t>
      </w:r>
      <w:commentRangeEnd w:id="41"/>
      <w:r>
        <w:rPr>
          <w:rStyle w:val="CommentReference"/>
        </w:rPr>
        <w:commentReference w:id="41"/>
      </w:r>
      <w:bookmarkEnd w:id="42"/>
    </w:p>
    <w:p w14:paraId="5521441D" w14:textId="0B17B800" w:rsidR="00582326" w:rsidRPr="0073687A" w:rsidRDefault="00DA3274"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Clarifications &amp; Disclaimers</w:t>
      </w:r>
      <w:r w:rsidRPr="0073687A">
        <w:rPr>
          <w:rFonts w:asciiTheme="majorHAnsi" w:hAnsiTheme="majorHAnsi" w:cs="Arial"/>
        </w:rPr>
        <w:t xml:space="preserve">. THE LIABILITIES LIMITED BY THIS ARTICLE </w:t>
      </w:r>
      <w:r w:rsidR="00165E39" w:rsidRPr="0073687A">
        <w:rPr>
          <w:rFonts w:asciiTheme="majorHAnsi" w:hAnsiTheme="majorHAnsi" w:cs="Arial"/>
        </w:rPr>
        <w:fldChar w:fldCharType="begin"/>
      </w:r>
      <w:r w:rsidR="00374E86" w:rsidRPr="0073687A">
        <w:rPr>
          <w:rFonts w:asciiTheme="majorHAnsi" w:hAnsiTheme="majorHAnsi" w:cs="Arial"/>
        </w:rPr>
        <w:instrText xml:space="preserve"> REF _Ref423620147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11</w:t>
      </w:r>
      <w:r w:rsidR="00165E39" w:rsidRPr="0073687A">
        <w:rPr>
          <w:rFonts w:asciiTheme="majorHAnsi" w:hAnsiTheme="majorHAnsi" w:cs="Arial"/>
        </w:rPr>
        <w:fldChar w:fldCharType="end"/>
      </w:r>
      <w:r w:rsidRPr="0073687A">
        <w:rPr>
          <w:rFonts w:asciiTheme="majorHAnsi" w:hAnsiTheme="majorHAnsi" w:cs="Arial"/>
        </w:rPr>
        <w:t xml:space="preserve"> APPLY: (a) TO LIABILITY FOR NEGLIGENCE; (b) REGARDLESS OF THE FORM OF ACTION, WHETHER IN CONTRACT, TORT, STRICT PRODUCT LIABILITY, OR OTHERWISE; (c) EVEN IF VENDOR IS ADVISED IN ADVANCE OF THE POSSIBILITY OF THE DAMAGES IN QUESTION AND EVEN IF SUCH DAMAGES WERE FORESEEABLE; AND (d) EVEN IF CUSTOMER’S REMEDIES FAIL OF THEIR ESSENTIAL PURPOSE. If applicable law limits the application of the provisions of this Article </w:t>
      </w:r>
      <w:r w:rsidR="002257FB" w:rsidRPr="0073687A">
        <w:rPr>
          <w:rFonts w:asciiTheme="majorHAnsi" w:hAnsiTheme="majorHAnsi"/>
        </w:rPr>
        <w:fldChar w:fldCharType="begin"/>
      </w:r>
      <w:r w:rsidR="002257FB" w:rsidRPr="0073687A">
        <w:rPr>
          <w:rFonts w:asciiTheme="majorHAnsi" w:hAnsiTheme="majorHAnsi"/>
        </w:rPr>
        <w:instrText xml:space="preserve"> REF _Ref421882007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11</w:t>
      </w:r>
      <w:r w:rsidR="002257FB" w:rsidRPr="0073687A">
        <w:rPr>
          <w:rFonts w:asciiTheme="majorHAnsi" w:hAnsiTheme="majorHAnsi"/>
        </w:rPr>
        <w:fldChar w:fldCharType="end"/>
      </w:r>
      <w:r w:rsidRPr="0073687A">
        <w:rPr>
          <w:rFonts w:asciiTheme="majorHAnsi" w:hAnsiTheme="majorHAnsi" w:cs="Arial"/>
        </w:rPr>
        <w:t xml:space="preserve">, Vendor’s liability will be limited to the maximum extent permissible. For the avoidance of doubt, Vendor’s liability limits and other rights set forth in this </w:t>
      </w:r>
      <w:r w:rsidR="00791ED0" w:rsidRPr="0073687A">
        <w:rPr>
          <w:rFonts w:asciiTheme="majorHAnsi" w:hAnsiTheme="majorHAnsi" w:cs="Arial"/>
        </w:rPr>
        <w:t xml:space="preserve">Article </w:t>
      </w:r>
      <w:r w:rsidR="002257FB" w:rsidRPr="0073687A">
        <w:rPr>
          <w:rFonts w:asciiTheme="majorHAnsi" w:hAnsiTheme="majorHAnsi"/>
        </w:rPr>
        <w:fldChar w:fldCharType="begin"/>
      </w:r>
      <w:r w:rsidR="002257FB" w:rsidRPr="0073687A">
        <w:rPr>
          <w:rFonts w:asciiTheme="majorHAnsi" w:hAnsiTheme="majorHAnsi"/>
        </w:rPr>
        <w:instrText xml:space="preserve"> REF _Ref421882007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11</w:t>
      </w:r>
      <w:r w:rsidR="002257FB" w:rsidRPr="0073687A">
        <w:rPr>
          <w:rFonts w:asciiTheme="majorHAnsi" w:hAnsiTheme="majorHAnsi"/>
        </w:rPr>
        <w:fldChar w:fldCharType="end"/>
      </w:r>
      <w:r w:rsidRPr="0073687A">
        <w:rPr>
          <w:rFonts w:asciiTheme="majorHAnsi" w:hAnsiTheme="majorHAnsi" w:cs="Arial"/>
        </w:rPr>
        <w:t xml:space="preserve"> apply likewise to Vendor’s </w:t>
      </w:r>
      <w:r w:rsidRPr="0073687A">
        <w:rPr>
          <w:rFonts w:asciiTheme="majorHAnsi" w:hAnsiTheme="majorHAnsi" w:cs="Arial"/>
          <w:spacing w:val="-2"/>
        </w:rPr>
        <w:t>a</w:t>
      </w:r>
      <w:r w:rsidRPr="0073687A">
        <w:rPr>
          <w:rFonts w:asciiTheme="majorHAnsi" w:hAnsiTheme="majorHAnsi" w:cs="Arial"/>
        </w:rPr>
        <w:t>ffiliates, licen</w:t>
      </w:r>
      <w:r w:rsidRPr="0073687A">
        <w:rPr>
          <w:rFonts w:asciiTheme="majorHAnsi" w:hAnsiTheme="majorHAnsi" w:cs="Arial"/>
          <w:spacing w:val="1"/>
        </w:rPr>
        <w:t>s</w:t>
      </w:r>
      <w:r w:rsidRPr="0073687A">
        <w:rPr>
          <w:rFonts w:asciiTheme="majorHAnsi" w:hAnsiTheme="majorHAnsi" w:cs="Arial"/>
        </w:rPr>
        <w:t>ors, suppliers, advertisers, agents, sponsors, direc</w:t>
      </w:r>
      <w:r w:rsidRPr="0073687A">
        <w:rPr>
          <w:rFonts w:asciiTheme="majorHAnsi" w:hAnsiTheme="majorHAnsi" w:cs="Arial"/>
          <w:spacing w:val="-2"/>
        </w:rPr>
        <w:t>t</w:t>
      </w:r>
      <w:r w:rsidRPr="0073687A">
        <w:rPr>
          <w:rFonts w:asciiTheme="majorHAnsi" w:hAnsiTheme="majorHAnsi" w:cs="Arial"/>
        </w:rPr>
        <w:t>ors, officers, employees, consultants, and other rep</w:t>
      </w:r>
      <w:r w:rsidRPr="0073687A">
        <w:rPr>
          <w:rFonts w:asciiTheme="majorHAnsi" w:hAnsiTheme="majorHAnsi" w:cs="Arial"/>
          <w:spacing w:val="1"/>
        </w:rPr>
        <w:t>r</w:t>
      </w:r>
      <w:r w:rsidRPr="0073687A">
        <w:rPr>
          <w:rFonts w:asciiTheme="majorHAnsi" w:hAnsiTheme="majorHAnsi" w:cs="Arial"/>
        </w:rPr>
        <w:t>esentatives.</w:t>
      </w:r>
    </w:p>
    <w:p w14:paraId="783EF73B" w14:textId="20F48D8A" w:rsidR="004E5B11" w:rsidRPr="0073687A" w:rsidRDefault="004E5B11" w:rsidP="004E5B11">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Exceptions to Limitation of Liability</w:t>
      </w:r>
      <w:r w:rsidRPr="0073687A">
        <w:rPr>
          <w:rFonts w:asciiTheme="majorHAnsi" w:hAnsiTheme="majorHAnsi" w:cs="Arial"/>
        </w:rPr>
        <w:t xml:space="preserve">. Sections </w:t>
      </w:r>
      <w:r w:rsidR="00F75BAF">
        <w:rPr>
          <w:rFonts w:asciiTheme="majorHAnsi" w:hAnsiTheme="majorHAnsi"/>
        </w:rPr>
        <w:fldChar w:fldCharType="begin"/>
      </w:r>
      <w:r w:rsidR="00F75BAF">
        <w:rPr>
          <w:rFonts w:asciiTheme="majorHAnsi" w:hAnsiTheme="majorHAnsi" w:cs="Arial"/>
        </w:rPr>
        <w:instrText xml:space="preserve"> REF _Ref10119651 \w \h </w:instrText>
      </w:r>
      <w:r w:rsidR="00F75BAF">
        <w:rPr>
          <w:rFonts w:asciiTheme="majorHAnsi" w:hAnsiTheme="majorHAnsi"/>
        </w:rPr>
      </w:r>
      <w:r w:rsidR="00F75BAF">
        <w:rPr>
          <w:rFonts w:asciiTheme="majorHAnsi" w:hAnsiTheme="majorHAnsi"/>
        </w:rPr>
        <w:fldChar w:fldCharType="separate"/>
      </w:r>
      <w:r w:rsidR="00F75BAF">
        <w:rPr>
          <w:rFonts w:asciiTheme="majorHAnsi" w:hAnsiTheme="majorHAnsi" w:cs="Arial"/>
        </w:rPr>
        <w:t>11.1</w:t>
      </w:r>
      <w:r w:rsidR="00F75BAF">
        <w:rPr>
          <w:rFonts w:asciiTheme="majorHAnsi" w:hAnsiTheme="majorHAnsi"/>
        </w:rPr>
        <w:fldChar w:fldCharType="end"/>
      </w:r>
      <w:r w:rsidR="00F75BAF">
        <w:rPr>
          <w:rFonts w:asciiTheme="majorHAnsi" w:hAnsiTheme="majorHAnsi"/>
        </w:rPr>
        <w:t xml:space="preserve"> </w:t>
      </w:r>
      <w:r w:rsidRPr="0073687A">
        <w:rPr>
          <w:rFonts w:asciiTheme="majorHAnsi" w:hAnsiTheme="majorHAnsi" w:cs="Arial"/>
        </w:rPr>
        <w:t>(</w:t>
      </w:r>
      <w:r w:rsidRPr="0073687A">
        <w:rPr>
          <w:rFonts w:asciiTheme="majorHAnsi" w:hAnsiTheme="majorHAnsi" w:cs="Arial"/>
          <w:i/>
        </w:rPr>
        <w:t>Dollar Cap</w:t>
      </w:r>
      <w:r w:rsidRPr="0073687A">
        <w:rPr>
          <w:rFonts w:asciiTheme="majorHAnsi" w:hAnsiTheme="majorHAnsi" w:cs="Arial"/>
        </w:rPr>
        <w:t xml:space="preserve">) and </w:t>
      </w:r>
      <w:r w:rsidR="00F75BAF">
        <w:rPr>
          <w:rFonts w:asciiTheme="majorHAnsi" w:hAnsiTheme="majorHAnsi"/>
        </w:rPr>
        <w:fldChar w:fldCharType="begin"/>
      </w:r>
      <w:r w:rsidR="00F75BAF">
        <w:rPr>
          <w:rFonts w:asciiTheme="majorHAnsi" w:hAnsiTheme="majorHAnsi" w:cs="Arial"/>
        </w:rPr>
        <w:instrText xml:space="preserve"> REF _Ref10119676 \w \h </w:instrText>
      </w:r>
      <w:r w:rsidR="00F75BAF">
        <w:rPr>
          <w:rFonts w:asciiTheme="majorHAnsi" w:hAnsiTheme="majorHAnsi"/>
        </w:rPr>
      </w:r>
      <w:r w:rsidR="00F75BAF">
        <w:rPr>
          <w:rFonts w:asciiTheme="majorHAnsi" w:hAnsiTheme="majorHAnsi"/>
        </w:rPr>
        <w:fldChar w:fldCharType="separate"/>
      </w:r>
      <w:r w:rsidR="00F75BAF">
        <w:rPr>
          <w:rFonts w:asciiTheme="majorHAnsi" w:hAnsiTheme="majorHAnsi" w:cs="Arial"/>
        </w:rPr>
        <w:t>11.2</w:t>
      </w:r>
      <w:r w:rsidR="00F75BAF">
        <w:rPr>
          <w:rFonts w:asciiTheme="majorHAnsi" w:hAnsiTheme="majorHAnsi"/>
        </w:rPr>
        <w:fldChar w:fldCharType="end"/>
      </w:r>
      <w:r w:rsidRPr="0073687A">
        <w:rPr>
          <w:rFonts w:asciiTheme="majorHAnsi" w:hAnsiTheme="majorHAnsi" w:cs="Arial"/>
        </w:rPr>
        <w:t xml:space="preserve"> (</w:t>
      </w:r>
      <w:r w:rsidR="00F75BAF">
        <w:rPr>
          <w:rFonts w:asciiTheme="majorHAnsi" w:hAnsiTheme="majorHAnsi" w:cs="Arial"/>
          <w:i/>
        </w:rPr>
        <w:t>Excluded</w:t>
      </w:r>
      <w:r w:rsidRPr="0073687A">
        <w:rPr>
          <w:rFonts w:asciiTheme="majorHAnsi" w:hAnsiTheme="majorHAnsi" w:cs="Arial"/>
          <w:i/>
        </w:rPr>
        <w:t xml:space="preserve"> Damages</w:t>
      </w:r>
      <w:r w:rsidRPr="0073687A">
        <w:rPr>
          <w:rFonts w:asciiTheme="majorHAnsi" w:hAnsiTheme="majorHAnsi" w:cs="Arial"/>
        </w:rPr>
        <w:t xml:space="preserve">) above do not apply to: (a) claims pursuant to Article </w:t>
      </w:r>
      <w:r w:rsidR="00165E39" w:rsidRPr="0073687A">
        <w:rPr>
          <w:rFonts w:asciiTheme="majorHAnsi" w:hAnsiTheme="majorHAnsi" w:cs="Arial"/>
        </w:rPr>
        <w:fldChar w:fldCharType="begin"/>
      </w:r>
      <w:r w:rsidRPr="0073687A">
        <w:rPr>
          <w:rFonts w:asciiTheme="majorHAnsi" w:hAnsiTheme="majorHAnsi" w:cs="Arial"/>
        </w:rPr>
        <w:instrText xml:space="preserve"> REF _Ref427836118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10</w:t>
      </w:r>
      <w:r w:rsidR="00165E39" w:rsidRPr="0073687A">
        <w:rPr>
          <w:rFonts w:asciiTheme="majorHAnsi" w:hAnsiTheme="majorHAnsi" w:cs="Arial"/>
        </w:rPr>
        <w:fldChar w:fldCharType="end"/>
      </w:r>
      <w:r w:rsidRPr="0073687A">
        <w:rPr>
          <w:rFonts w:asciiTheme="majorHAnsi" w:hAnsiTheme="majorHAnsi" w:cs="Arial"/>
        </w:rPr>
        <w:t xml:space="preserve"> above (</w:t>
      </w:r>
      <w:r w:rsidRPr="0073687A">
        <w:rPr>
          <w:rFonts w:asciiTheme="majorHAnsi" w:hAnsiTheme="majorHAnsi" w:cs="Arial"/>
          <w:i/>
        </w:rPr>
        <w:t>Indemnification</w:t>
      </w:r>
      <w:r w:rsidRPr="0073687A">
        <w:rPr>
          <w:rFonts w:asciiTheme="majorHAnsi" w:hAnsiTheme="majorHAnsi" w:cs="Arial"/>
        </w:rPr>
        <w:t>); or (</w:t>
      </w:r>
      <w:r w:rsidR="00D55282" w:rsidRPr="0073687A">
        <w:rPr>
          <w:rFonts w:asciiTheme="majorHAnsi" w:hAnsiTheme="majorHAnsi" w:cs="Arial"/>
        </w:rPr>
        <w:t>b</w:t>
      </w:r>
      <w:r w:rsidRPr="0073687A">
        <w:rPr>
          <w:rFonts w:asciiTheme="majorHAnsi" w:hAnsiTheme="majorHAnsi" w:cs="Arial"/>
        </w:rPr>
        <w:t xml:space="preserve">) claims for attorneys’ fees and other litigation </w:t>
      </w:r>
      <w:r w:rsidR="00B903E9" w:rsidRPr="0073687A">
        <w:rPr>
          <w:rFonts w:asciiTheme="majorHAnsi" w:hAnsiTheme="majorHAnsi" w:cs="Arial"/>
        </w:rPr>
        <w:t xml:space="preserve">costs </w:t>
      </w:r>
      <w:r w:rsidRPr="0073687A">
        <w:rPr>
          <w:rFonts w:asciiTheme="majorHAnsi" w:hAnsiTheme="majorHAnsi" w:cs="Arial"/>
        </w:rPr>
        <w:t>recoverable by the prevailing party in any action.</w:t>
      </w:r>
    </w:p>
    <w:p w14:paraId="229F8573" w14:textId="77777777" w:rsidR="00582326" w:rsidRPr="0073687A" w:rsidRDefault="00791ED0" w:rsidP="00661C1D">
      <w:pPr>
        <w:pStyle w:val="ListParagraph"/>
        <w:numPr>
          <w:ilvl w:val="0"/>
          <w:numId w:val="15"/>
        </w:numPr>
        <w:spacing w:line="240" w:lineRule="auto"/>
        <w:contextualSpacing w:val="0"/>
        <w:jc w:val="both"/>
        <w:rPr>
          <w:rFonts w:asciiTheme="majorHAnsi" w:hAnsiTheme="majorHAnsi" w:cs="Arial"/>
          <w:u w:val="single"/>
        </w:rPr>
      </w:pPr>
      <w:bookmarkStart w:id="43" w:name="_Ref423608140"/>
      <w:r w:rsidRPr="0073687A">
        <w:rPr>
          <w:rFonts w:asciiTheme="majorHAnsi" w:hAnsiTheme="majorHAnsi" w:cs="Arial"/>
          <w:b/>
          <w:u w:val="single"/>
        </w:rPr>
        <w:t xml:space="preserve">  </w:t>
      </w:r>
      <w:r w:rsidR="00582326" w:rsidRPr="0073687A">
        <w:rPr>
          <w:rFonts w:asciiTheme="majorHAnsi" w:hAnsiTheme="majorHAnsi" w:cs="Arial"/>
          <w:b/>
          <w:u w:val="single"/>
        </w:rPr>
        <w:t>Term</w:t>
      </w:r>
      <w:r w:rsidR="00582326" w:rsidRPr="0073687A">
        <w:rPr>
          <w:rFonts w:asciiTheme="majorHAnsi" w:hAnsiTheme="majorHAnsi" w:cs="Arial"/>
          <w:b/>
          <w:spacing w:val="1"/>
          <w:u w:val="single"/>
        </w:rPr>
        <w:t xml:space="preserve"> </w:t>
      </w:r>
      <w:r w:rsidR="00582326" w:rsidRPr="0073687A">
        <w:rPr>
          <w:rFonts w:asciiTheme="majorHAnsi" w:hAnsiTheme="majorHAnsi" w:cs="Arial"/>
          <w:b/>
          <w:u w:val="single"/>
        </w:rPr>
        <w:t>&amp; Termination.</w:t>
      </w:r>
      <w:bookmarkEnd w:id="43"/>
    </w:p>
    <w:p w14:paraId="5CCF5FB9" w14:textId="77777777" w:rsidR="00796BFC" w:rsidRPr="0073687A" w:rsidRDefault="00582326" w:rsidP="00D55282">
      <w:pPr>
        <w:pStyle w:val="ListParagraph"/>
        <w:numPr>
          <w:ilvl w:val="1"/>
          <w:numId w:val="15"/>
        </w:numPr>
        <w:spacing w:line="240" w:lineRule="auto"/>
        <w:contextualSpacing w:val="0"/>
        <w:jc w:val="both"/>
        <w:rPr>
          <w:rFonts w:asciiTheme="majorHAnsi" w:hAnsiTheme="majorHAnsi" w:cs="Arial"/>
        </w:rPr>
      </w:pPr>
      <w:bookmarkStart w:id="44" w:name="_Ref427682161"/>
      <w:bookmarkStart w:id="45" w:name="_Ref427918557"/>
      <w:bookmarkStart w:id="46" w:name="_Ref421882237"/>
      <w:r w:rsidRPr="0073687A">
        <w:rPr>
          <w:rFonts w:asciiTheme="majorHAnsi" w:hAnsiTheme="majorHAnsi" w:cs="Arial"/>
          <w:u w:val="single"/>
        </w:rPr>
        <w:t>Te</w:t>
      </w:r>
      <w:r w:rsidRPr="0073687A">
        <w:rPr>
          <w:rFonts w:asciiTheme="majorHAnsi" w:hAnsiTheme="majorHAnsi" w:cs="Arial"/>
          <w:spacing w:val="2"/>
          <w:u w:val="single"/>
        </w:rPr>
        <w:t>r</w:t>
      </w:r>
      <w:r w:rsidRPr="0073687A">
        <w:rPr>
          <w:rFonts w:asciiTheme="majorHAnsi" w:hAnsiTheme="majorHAnsi" w:cs="Arial"/>
          <w:spacing w:val="-2"/>
          <w:u w:val="single"/>
        </w:rPr>
        <w:t>m</w:t>
      </w:r>
      <w:r w:rsidRPr="0073687A">
        <w:rPr>
          <w:rFonts w:asciiTheme="majorHAnsi" w:hAnsiTheme="majorHAnsi" w:cs="Arial"/>
        </w:rPr>
        <w:t xml:space="preserve">. </w:t>
      </w:r>
      <w:bookmarkEnd w:id="44"/>
      <w:r w:rsidR="00D55282" w:rsidRPr="0073687A">
        <w:rPr>
          <w:rFonts w:asciiTheme="majorHAnsi" w:hAnsiTheme="majorHAnsi" w:cs="Arial"/>
        </w:rPr>
        <w:t>This Agreement will remain in effect for _____ from the Effective Date (the “</w:t>
      </w:r>
      <w:r w:rsidR="00D55282" w:rsidRPr="0073687A">
        <w:rPr>
          <w:rFonts w:asciiTheme="majorHAnsi" w:hAnsiTheme="majorHAnsi" w:cs="Arial"/>
          <w:u w:val="single"/>
        </w:rPr>
        <w:t>Term</w:t>
      </w:r>
      <w:r w:rsidR="00D55282" w:rsidRPr="0073687A">
        <w:rPr>
          <w:rFonts w:asciiTheme="majorHAnsi" w:hAnsiTheme="majorHAnsi" w:cs="Arial"/>
        </w:rPr>
        <w:t xml:space="preserve">”). Thereafter, the Term will renew for successive _____ periods, unless either party refuses such renewal by written notice 30 or more days before the end of the current </w:t>
      </w:r>
      <w:r w:rsidR="0088387F" w:rsidRPr="0073687A">
        <w:rPr>
          <w:rFonts w:asciiTheme="majorHAnsi" w:hAnsiTheme="majorHAnsi" w:cs="Arial"/>
        </w:rPr>
        <w:t>T</w:t>
      </w:r>
      <w:r w:rsidR="00D55282" w:rsidRPr="0073687A">
        <w:rPr>
          <w:rFonts w:asciiTheme="majorHAnsi" w:hAnsiTheme="majorHAnsi" w:cs="Arial"/>
        </w:rPr>
        <w:t>erm</w:t>
      </w:r>
      <w:bookmarkEnd w:id="45"/>
    </w:p>
    <w:bookmarkEnd w:id="46"/>
    <w:p w14:paraId="1A9818F9" w14:textId="38F9CACF" w:rsidR="00582326" w:rsidRPr="0073687A" w:rsidRDefault="00582326"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i/>
          <w:u w:val="single"/>
        </w:rPr>
        <w:t>Te</w:t>
      </w:r>
      <w:r w:rsidRPr="0073687A">
        <w:rPr>
          <w:rFonts w:asciiTheme="majorHAnsi" w:hAnsiTheme="majorHAnsi" w:cs="Arial"/>
          <w:i/>
          <w:spacing w:val="2"/>
          <w:u w:val="single"/>
        </w:rPr>
        <w:t>r</w:t>
      </w:r>
      <w:r w:rsidRPr="0073687A">
        <w:rPr>
          <w:rFonts w:asciiTheme="majorHAnsi" w:hAnsiTheme="majorHAnsi" w:cs="Arial"/>
          <w:i/>
          <w:spacing w:val="-2"/>
          <w:u w:val="single"/>
        </w:rPr>
        <w:t>m</w:t>
      </w:r>
      <w:r w:rsidRPr="0073687A">
        <w:rPr>
          <w:rFonts w:asciiTheme="majorHAnsi" w:hAnsiTheme="majorHAnsi" w:cs="Arial"/>
          <w:i/>
          <w:u w:val="single"/>
        </w:rPr>
        <w:t>ination for Cause</w:t>
      </w:r>
      <w:r w:rsidRPr="0073687A">
        <w:rPr>
          <w:rFonts w:asciiTheme="majorHAnsi" w:hAnsiTheme="majorHAnsi" w:cs="Arial"/>
        </w:rPr>
        <w:t>.</w:t>
      </w:r>
      <w:r w:rsidRPr="0073687A">
        <w:rPr>
          <w:rFonts w:asciiTheme="majorHAnsi" w:eastAsia="Arial" w:hAnsiTheme="majorHAnsi" w:cs="Arial"/>
        </w:rPr>
        <w:t xml:space="preserve"> </w:t>
      </w:r>
      <w:r w:rsidR="009C5073" w:rsidRPr="0073687A">
        <w:rPr>
          <w:rFonts w:asciiTheme="majorHAnsi" w:hAnsiTheme="majorHAnsi" w:cs="Arial"/>
        </w:rPr>
        <w:t>Either party may terminate this Agreement for the other’s material breach by written notice</w:t>
      </w:r>
      <w:r w:rsidR="00592E94" w:rsidRPr="0073687A">
        <w:rPr>
          <w:rFonts w:asciiTheme="majorHAnsi" w:hAnsiTheme="majorHAnsi" w:cs="Arial"/>
        </w:rPr>
        <w:t xml:space="preserve"> specifying in detail the nature of the breach, effective in 30 days unless the other party first cures such breach, or effective immediately if the breach is not subject to cure</w:t>
      </w:r>
      <w:r w:rsidR="00EB29E5" w:rsidRPr="0073687A">
        <w:rPr>
          <w:rFonts w:asciiTheme="majorHAnsi" w:hAnsiTheme="majorHAnsi" w:cs="Arial"/>
        </w:rPr>
        <w:t>.</w:t>
      </w:r>
    </w:p>
    <w:p w14:paraId="5802B6FD" w14:textId="4A629DAB" w:rsidR="009C5073" w:rsidRPr="0073687A" w:rsidRDefault="00582326"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Effects of Terminatio</w:t>
      </w:r>
      <w:r w:rsidRPr="0073687A">
        <w:rPr>
          <w:rFonts w:asciiTheme="majorHAnsi" w:hAnsiTheme="majorHAnsi" w:cs="Arial"/>
          <w:spacing w:val="-1"/>
          <w:u w:val="single"/>
        </w:rPr>
        <w:t>n</w:t>
      </w:r>
      <w:r w:rsidRPr="0073687A">
        <w:rPr>
          <w:rFonts w:asciiTheme="majorHAnsi" w:hAnsiTheme="majorHAnsi" w:cs="Arial"/>
        </w:rPr>
        <w:t>.</w:t>
      </w:r>
      <w:r w:rsidRPr="0073687A">
        <w:rPr>
          <w:rFonts w:asciiTheme="majorHAnsi" w:eastAsia="Arial" w:hAnsiTheme="majorHAnsi" w:cs="Arial"/>
        </w:rPr>
        <w:t xml:space="preserve"> </w:t>
      </w:r>
      <w:r w:rsidR="009C5073" w:rsidRPr="0073687A">
        <w:rPr>
          <w:rFonts w:asciiTheme="majorHAnsi" w:hAnsiTheme="majorHAnsi" w:cs="Arial"/>
        </w:rPr>
        <w:t xml:space="preserve">Upon termination of this Agreement, Customer shall cease all use of the </w:t>
      </w:r>
      <w:r w:rsidR="003F6585" w:rsidRPr="0073687A">
        <w:rPr>
          <w:rFonts w:asciiTheme="majorHAnsi" w:hAnsiTheme="majorHAnsi" w:cs="Arial"/>
        </w:rPr>
        <w:t>Software</w:t>
      </w:r>
      <w:r w:rsidR="009C5073" w:rsidRPr="0073687A">
        <w:rPr>
          <w:rFonts w:asciiTheme="majorHAnsi" w:hAnsiTheme="majorHAnsi" w:cs="Arial"/>
        </w:rPr>
        <w:t xml:space="preserve"> and delete, destroy, or return all copies of the Documentation</w:t>
      </w:r>
      <w:r w:rsidR="008F508A" w:rsidRPr="0073687A">
        <w:rPr>
          <w:rFonts w:asciiTheme="majorHAnsi" w:hAnsiTheme="majorHAnsi" w:cs="Arial"/>
        </w:rPr>
        <w:t xml:space="preserve"> and Deposit Material (as defined in Subsection </w:t>
      </w:r>
      <w:r w:rsidR="002257FB" w:rsidRPr="0073687A">
        <w:rPr>
          <w:rFonts w:asciiTheme="majorHAnsi" w:hAnsiTheme="majorHAnsi"/>
        </w:rPr>
        <w:fldChar w:fldCharType="begin"/>
      </w:r>
      <w:r w:rsidR="002257FB" w:rsidRPr="0073687A">
        <w:rPr>
          <w:rFonts w:asciiTheme="majorHAnsi" w:hAnsiTheme="majorHAnsi"/>
        </w:rPr>
        <w:instrText xml:space="preserve"> REF _Ref427685734 \r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8.2(a)</w:t>
      </w:r>
      <w:r w:rsidR="002257FB" w:rsidRPr="0073687A">
        <w:rPr>
          <w:rFonts w:asciiTheme="majorHAnsi" w:hAnsiTheme="majorHAnsi"/>
        </w:rPr>
        <w:fldChar w:fldCharType="end"/>
      </w:r>
      <w:r w:rsidR="008F508A" w:rsidRPr="0073687A">
        <w:rPr>
          <w:rFonts w:asciiTheme="majorHAnsi" w:hAnsiTheme="majorHAnsi" w:cs="Arial"/>
        </w:rPr>
        <w:t xml:space="preserve"> above)</w:t>
      </w:r>
      <w:r w:rsidR="009C5073" w:rsidRPr="0073687A">
        <w:rPr>
          <w:rFonts w:asciiTheme="majorHAnsi" w:hAnsiTheme="majorHAnsi" w:cs="Arial"/>
        </w:rPr>
        <w:t xml:space="preserve"> in its possession or control. The following provisions will survive termination or expiration of this Agreement: (a) any obligation of Customer to pay fees incurred before termination; (b) </w:t>
      </w:r>
      <w:r w:rsidR="00D969FD" w:rsidRPr="0073687A">
        <w:rPr>
          <w:rFonts w:asciiTheme="majorHAnsi" w:hAnsiTheme="majorHAnsi" w:cs="Arial"/>
        </w:rPr>
        <w:t xml:space="preserve">Articles and </w:t>
      </w:r>
      <w:r w:rsidR="009C5073" w:rsidRPr="0073687A">
        <w:rPr>
          <w:rFonts w:asciiTheme="majorHAnsi" w:hAnsiTheme="majorHAnsi" w:cs="Arial"/>
        </w:rPr>
        <w:t>Sections</w:t>
      </w:r>
      <w:r w:rsidR="00EB29E5" w:rsidRPr="0073687A">
        <w:rPr>
          <w:rFonts w:asciiTheme="majorHAnsi" w:hAnsiTheme="majorHAnsi" w:cs="Arial"/>
        </w:rPr>
        <w:t xml:space="preserve"> </w:t>
      </w:r>
      <w:r w:rsidR="002257FB" w:rsidRPr="0073687A">
        <w:rPr>
          <w:rFonts w:asciiTheme="majorHAnsi" w:hAnsiTheme="majorHAnsi"/>
        </w:rPr>
        <w:fldChar w:fldCharType="begin"/>
      </w:r>
      <w:r w:rsidR="002257FB" w:rsidRPr="0073687A">
        <w:rPr>
          <w:rFonts w:asciiTheme="majorHAnsi" w:hAnsiTheme="majorHAnsi"/>
        </w:rPr>
        <w:instrText xml:space="preserve"> REF _Ref425410740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2.2</w:t>
      </w:r>
      <w:r w:rsidR="002257FB" w:rsidRPr="0073687A">
        <w:rPr>
          <w:rFonts w:asciiTheme="majorHAnsi" w:hAnsiTheme="majorHAnsi"/>
        </w:rPr>
        <w:fldChar w:fldCharType="end"/>
      </w:r>
      <w:r w:rsidR="00EB29E5" w:rsidRPr="0073687A">
        <w:rPr>
          <w:rFonts w:asciiTheme="majorHAnsi" w:hAnsiTheme="majorHAnsi" w:cs="Arial"/>
        </w:rPr>
        <w:t xml:space="preserve"> (</w:t>
      </w:r>
      <w:r w:rsidR="00EB29E5" w:rsidRPr="0073687A">
        <w:rPr>
          <w:rFonts w:asciiTheme="majorHAnsi" w:hAnsiTheme="majorHAnsi" w:cs="Arial"/>
          <w:i/>
        </w:rPr>
        <w:t>Restrictions on Software Rights</w:t>
      </w:r>
      <w:r w:rsidR="00EB29E5" w:rsidRPr="0073687A">
        <w:rPr>
          <w:rFonts w:asciiTheme="majorHAnsi" w:hAnsiTheme="majorHAnsi" w:cs="Arial"/>
        </w:rPr>
        <w:t>)</w:t>
      </w:r>
      <w:r w:rsidR="009C5073" w:rsidRPr="0073687A">
        <w:rPr>
          <w:rFonts w:asciiTheme="majorHAnsi" w:hAnsiTheme="majorHAnsi" w:cs="Arial"/>
        </w:rPr>
        <w:t xml:space="preserve"> </w:t>
      </w:r>
      <w:r w:rsidR="002257FB" w:rsidRPr="0073687A">
        <w:rPr>
          <w:rFonts w:asciiTheme="majorHAnsi" w:hAnsiTheme="majorHAnsi"/>
        </w:rPr>
        <w:fldChar w:fldCharType="begin"/>
      </w:r>
      <w:r w:rsidR="002257FB" w:rsidRPr="0073687A">
        <w:rPr>
          <w:rFonts w:asciiTheme="majorHAnsi" w:hAnsiTheme="majorHAnsi"/>
        </w:rPr>
        <w:instrText xml:space="preserve"> REF _Ref423620046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Pr>
          <w:rFonts w:asciiTheme="majorHAnsi" w:hAnsiTheme="majorHAnsi"/>
        </w:rPr>
        <w:t>5</w:t>
      </w:r>
      <w:r w:rsidR="002257FB" w:rsidRPr="0073687A">
        <w:rPr>
          <w:rFonts w:asciiTheme="majorHAnsi" w:hAnsiTheme="majorHAnsi"/>
        </w:rPr>
        <w:fldChar w:fldCharType="end"/>
      </w:r>
      <w:r w:rsidR="00791ED0" w:rsidRPr="0073687A">
        <w:rPr>
          <w:rFonts w:asciiTheme="majorHAnsi" w:hAnsiTheme="majorHAnsi" w:cs="Arial"/>
        </w:rPr>
        <w:t xml:space="preserve"> (</w:t>
      </w:r>
      <w:r w:rsidR="00791ED0" w:rsidRPr="0073687A">
        <w:rPr>
          <w:rFonts w:asciiTheme="majorHAnsi" w:hAnsiTheme="majorHAnsi" w:cs="Arial"/>
          <w:i/>
        </w:rPr>
        <w:t>IP &amp; Feedback</w:t>
      </w:r>
      <w:r w:rsidR="00791ED0" w:rsidRPr="0073687A">
        <w:rPr>
          <w:rFonts w:asciiTheme="majorHAnsi" w:hAnsiTheme="majorHAnsi" w:cs="Arial"/>
        </w:rPr>
        <w:t xml:space="preserve">), </w:t>
      </w:r>
      <w:r w:rsidR="002257FB" w:rsidRPr="0073687A">
        <w:rPr>
          <w:rFonts w:asciiTheme="majorHAnsi" w:hAnsiTheme="majorHAnsi"/>
        </w:rPr>
        <w:fldChar w:fldCharType="begin"/>
      </w:r>
      <w:r w:rsidR="002257FB" w:rsidRPr="0073687A">
        <w:rPr>
          <w:rFonts w:asciiTheme="majorHAnsi" w:hAnsiTheme="majorHAnsi"/>
        </w:rPr>
        <w:instrText xml:space="preserve"> REF _Ref423620088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Pr>
          <w:rFonts w:asciiTheme="majorHAnsi" w:hAnsiTheme="majorHAnsi"/>
        </w:rPr>
        <w:t>6</w:t>
      </w:r>
      <w:r w:rsidR="002257FB" w:rsidRPr="0073687A">
        <w:rPr>
          <w:rFonts w:asciiTheme="majorHAnsi" w:hAnsiTheme="majorHAnsi"/>
        </w:rPr>
        <w:fldChar w:fldCharType="end"/>
      </w:r>
      <w:r w:rsidR="00791ED0" w:rsidRPr="0073687A">
        <w:rPr>
          <w:rFonts w:asciiTheme="majorHAnsi" w:hAnsiTheme="majorHAnsi" w:cs="Arial"/>
        </w:rPr>
        <w:t xml:space="preserve"> (</w:t>
      </w:r>
      <w:r w:rsidR="00791ED0" w:rsidRPr="0073687A">
        <w:rPr>
          <w:rFonts w:asciiTheme="majorHAnsi" w:hAnsiTheme="majorHAnsi" w:cs="Arial"/>
          <w:i/>
        </w:rPr>
        <w:t>Confidential Information</w:t>
      </w:r>
      <w:r w:rsidR="00791ED0" w:rsidRPr="0073687A">
        <w:rPr>
          <w:rFonts w:asciiTheme="majorHAnsi" w:hAnsiTheme="majorHAnsi" w:cs="Arial"/>
        </w:rPr>
        <w:t>),</w:t>
      </w:r>
      <w:r w:rsidR="00A124A6" w:rsidRPr="0073687A">
        <w:rPr>
          <w:rFonts w:asciiTheme="majorHAnsi" w:hAnsiTheme="majorHAnsi" w:cs="Arial"/>
        </w:rPr>
        <w:t xml:space="preserve"> </w:t>
      </w:r>
      <w:r w:rsidR="002257FB" w:rsidRPr="0073687A">
        <w:rPr>
          <w:rFonts w:asciiTheme="majorHAnsi" w:hAnsiTheme="majorHAnsi"/>
        </w:rPr>
        <w:fldChar w:fldCharType="begin"/>
      </w:r>
      <w:r w:rsidR="002257FB" w:rsidRPr="0073687A">
        <w:rPr>
          <w:rFonts w:asciiTheme="majorHAnsi" w:hAnsiTheme="majorHAnsi"/>
        </w:rPr>
        <w:instrText xml:space="preserve"> REF _Ref427859167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Pr>
          <w:rFonts w:asciiTheme="majorHAnsi" w:hAnsiTheme="majorHAnsi"/>
        </w:rPr>
        <w:t>7</w:t>
      </w:r>
      <w:r w:rsidR="002257FB" w:rsidRPr="0073687A">
        <w:rPr>
          <w:rFonts w:asciiTheme="majorHAnsi" w:hAnsiTheme="majorHAnsi"/>
        </w:rPr>
        <w:fldChar w:fldCharType="end"/>
      </w:r>
      <w:r w:rsidR="00A124A6" w:rsidRPr="0073687A">
        <w:rPr>
          <w:rFonts w:asciiTheme="majorHAnsi" w:hAnsiTheme="majorHAnsi" w:cs="Arial"/>
        </w:rPr>
        <w:t xml:space="preserve"> (</w:t>
      </w:r>
      <w:r w:rsidR="00A124A6" w:rsidRPr="0073687A">
        <w:rPr>
          <w:rFonts w:asciiTheme="majorHAnsi" w:hAnsiTheme="majorHAnsi" w:cs="Arial"/>
          <w:i/>
        </w:rPr>
        <w:t>Software Audit</w:t>
      </w:r>
      <w:r w:rsidR="00A124A6" w:rsidRPr="0073687A">
        <w:rPr>
          <w:rFonts w:asciiTheme="majorHAnsi" w:hAnsiTheme="majorHAnsi" w:cs="Arial"/>
        </w:rPr>
        <w:t>),</w:t>
      </w:r>
      <w:r w:rsidR="00791ED0" w:rsidRPr="0073687A">
        <w:rPr>
          <w:rFonts w:asciiTheme="majorHAnsi" w:hAnsiTheme="majorHAnsi" w:cs="Arial"/>
        </w:rPr>
        <w:t xml:space="preserve"> </w:t>
      </w:r>
      <w:r w:rsidR="002257FB" w:rsidRPr="0073687A">
        <w:rPr>
          <w:rFonts w:asciiTheme="majorHAnsi" w:hAnsiTheme="majorHAnsi"/>
        </w:rPr>
        <w:fldChar w:fldCharType="begin"/>
      </w:r>
      <w:r w:rsidR="002257FB" w:rsidRPr="0073687A">
        <w:rPr>
          <w:rFonts w:asciiTheme="majorHAnsi" w:hAnsiTheme="majorHAnsi"/>
        </w:rPr>
        <w:instrText xml:space="preserve"> REF _Ref423620111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9.2</w:t>
      </w:r>
      <w:r w:rsidR="002257FB" w:rsidRPr="0073687A">
        <w:rPr>
          <w:rFonts w:asciiTheme="majorHAnsi" w:hAnsiTheme="majorHAnsi"/>
        </w:rPr>
        <w:fldChar w:fldCharType="end"/>
      </w:r>
      <w:r w:rsidR="00791ED0" w:rsidRPr="0073687A">
        <w:rPr>
          <w:rFonts w:asciiTheme="majorHAnsi" w:hAnsiTheme="majorHAnsi" w:cs="Arial"/>
        </w:rPr>
        <w:t xml:space="preserve"> (</w:t>
      </w:r>
      <w:r w:rsidR="00791ED0" w:rsidRPr="0073687A">
        <w:rPr>
          <w:rFonts w:asciiTheme="majorHAnsi" w:hAnsiTheme="majorHAnsi" w:cs="Arial"/>
          <w:i/>
        </w:rPr>
        <w:t>Warranty Disclaimers</w:t>
      </w:r>
      <w:r w:rsidR="00791ED0" w:rsidRPr="0073687A">
        <w:rPr>
          <w:rFonts w:asciiTheme="majorHAnsi" w:hAnsiTheme="majorHAnsi" w:cs="Arial"/>
        </w:rPr>
        <w:t xml:space="preserve">), </w:t>
      </w:r>
      <w:r w:rsidR="002257FB" w:rsidRPr="0073687A">
        <w:rPr>
          <w:rFonts w:asciiTheme="majorHAnsi" w:hAnsiTheme="majorHAnsi"/>
        </w:rPr>
        <w:fldChar w:fldCharType="begin"/>
      </w:r>
      <w:r w:rsidR="002257FB" w:rsidRPr="0073687A">
        <w:rPr>
          <w:rFonts w:asciiTheme="majorHAnsi" w:hAnsiTheme="majorHAnsi"/>
        </w:rPr>
        <w:instrText xml:space="preserve"> REF _Ref423620130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10</w:t>
      </w:r>
      <w:r w:rsidR="002257FB" w:rsidRPr="0073687A">
        <w:rPr>
          <w:rFonts w:asciiTheme="majorHAnsi" w:hAnsiTheme="majorHAnsi"/>
        </w:rPr>
        <w:fldChar w:fldCharType="end"/>
      </w:r>
      <w:r w:rsidR="00791ED0" w:rsidRPr="0073687A">
        <w:rPr>
          <w:rFonts w:asciiTheme="majorHAnsi" w:hAnsiTheme="majorHAnsi" w:cs="Arial"/>
        </w:rPr>
        <w:t xml:space="preserve"> (</w:t>
      </w:r>
      <w:r w:rsidR="00791ED0" w:rsidRPr="0073687A">
        <w:rPr>
          <w:rFonts w:asciiTheme="majorHAnsi" w:hAnsiTheme="majorHAnsi" w:cs="Arial"/>
          <w:i/>
        </w:rPr>
        <w:t>Indemnification</w:t>
      </w:r>
      <w:r w:rsidR="00791ED0" w:rsidRPr="0073687A">
        <w:rPr>
          <w:rFonts w:asciiTheme="majorHAnsi" w:hAnsiTheme="majorHAnsi" w:cs="Arial"/>
        </w:rPr>
        <w:t xml:space="preserve">), and </w:t>
      </w:r>
      <w:r w:rsidR="002257FB" w:rsidRPr="0073687A">
        <w:rPr>
          <w:rFonts w:asciiTheme="majorHAnsi" w:hAnsiTheme="majorHAnsi"/>
        </w:rPr>
        <w:fldChar w:fldCharType="begin"/>
      </w:r>
      <w:r w:rsidR="002257FB" w:rsidRPr="0073687A">
        <w:rPr>
          <w:rFonts w:asciiTheme="majorHAnsi" w:hAnsiTheme="majorHAnsi"/>
        </w:rPr>
        <w:instrText xml:space="preserve"> REF _Ref423620147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11</w:t>
      </w:r>
      <w:r w:rsidR="002257FB" w:rsidRPr="0073687A">
        <w:rPr>
          <w:rFonts w:asciiTheme="majorHAnsi" w:hAnsiTheme="majorHAnsi"/>
        </w:rPr>
        <w:fldChar w:fldCharType="end"/>
      </w:r>
      <w:r w:rsidR="00791ED0" w:rsidRPr="0073687A">
        <w:rPr>
          <w:rFonts w:asciiTheme="majorHAnsi" w:hAnsiTheme="majorHAnsi" w:cs="Arial"/>
        </w:rPr>
        <w:t xml:space="preserve"> (</w:t>
      </w:r>
      <w:r w:rsidR="00791ED0" w:rsidRPr="0073687A">
        <w:rPr>
          <w:rFonts w:asciiTheme="majorHAnsi" w:hAnsiTheme="majorHAnsi" w:cs="Arial"/>
          <w:i/>
        </w:rPr>
        <w:t>Limitation of Liability</w:t>
      </w:r>
      <w:r w:rsidR="00791ED0" w:rsidRPr="0073687A">
        <w:rPr>
          <w:rFonts w:asciiTheme="majorHAnsi" w:hAnsiTheme="majorHAnsi" w:cs="Arial"/>
        </w:rPr>
        <w:t xml:space="preserve">); </w:t>
      </w:r>
      <w:r w:rsidR="009C5073" w:rsidRPr="0073687A">
        <w:rPr>
          <w:rFonts w:asciiTheme="majorHAnsi" w:hAnsiTheme="majorHAnsi" w:cs="Arial"/>
        </w:rPr>
        <w:t>and (c) any other provision of this Agreement that must survive to fulfill its essential purpose.</w:t>
      </w:r>
    </w:p>
    <w:p w14:paraId="7B32DA07" w14:textId="77777777" w:rsidR="00582326" w:rsidRPr="0073687A" w:rsidRDefault="00300731" w:rsidP="00661C1D">
      <w:pPr>
        <w:pStyle w:val="ListParagraph"/>
        <w:keepNext/>
        <w:numPr>
          <w:ilvl w:val="0"/>
          <w:numId w:val="15"/>
        </w:numPr>
        <w:spacing w:line="240" w:lineRule="auto"/>
        <w:contextualSpacing w:val="0"/>
        <w:jc w:val="both"/>
        <w:rPr>
          <w:rFonts w:asciiTheme="majorHAnsi" w:hAnsiTheme="majorHAnsi" w:cs="Arial"/>
        </w:rPr>
      </w:pPr>
      <w:r w:rsidRPr="0073687A">
        <w:rPr>
          <w:rFonts w:asciiTheme="majorHAnsi" w:hAnsiTheme="majorHAnsi" w:cs="Arial"/>
          <w:b/>
          <w:u w:val="single"/>
        </w:rPr>
        <w:t xml:space="preserve">  </w:t>
      </w:r>
      <w:r w:rsidR="00AF747B" w:rsidRPr="0073687A">
        <w:rPr>
          <w:rFonts w:asciiTheme="majorHAnsi" w:hAnsiTheme="majorHAnsi" w:cs="Arial"/>
          <w:b/>
          <w:u w:val="single"/>
        </w:rPr>
        <w:t>MISCELLANEOUS</w:t>
      </w:r>
      <w:r w:rsidR="00780420" w:rsidRPr="0073687A">
        <w:rPr>
          <w:rFonts w:asciiTheme="majorHAnsi" w:hAnsiTheme="majorHAnsi" w:cs="Arial"/>
          <w:b/>
        </w:rPr>
        <w:t>.</w:t>
      </w:r>
    </w:p>
    <w:p w14:paraId="68E341BE" w14:textId="77777777" w:rsidR="00EE17F9" w:rsidRPr="0073687A" w:rsidRDefault="00EE17F9"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Independent Contractors</w:t>
      </w:r>
      <w:r w:rsidRPr="0073687A">
        <w:rPr>
          <w:rFonts w:asciiTheme="majorHAnsi" w:hAnsiTheme="majorHAnsi" w:cs="Arial"/>
        </w:rPr>
        <w:t xml:space="preserve">. The parties are independent contractors and will so represent themselves in all regards. Neither party is the agent of the other, and neither may make commitments on the </w:t>
      </w:r>
      <w:r w:rsidRPr="0073687A">
        <w:rPr>
          <w:rFonts w:asciiTheme="majorHAnsi" w:hAnsiTheme="majorHAnsi" w:cs="Arial"/>
        </w:rPr>
        <w:lastRenderedPageBreak/>
        <w:t>other’s behalf.</w:t>
      </w:r>
    </w:p>
    <w:p w14:paraId="715DF1F5" w14:textId="5992950E" w:rsidR="00582326" w:rsidRPr="0073687A" w:rsidRDefault="00582326"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Notices</w:t>
      </w:r>
      <w:r w:rsidRPr="0073687A">
        <w:rPr>
          <w:rFonts w:asciiTheme="majorHAnsi" w:hAnsiTheme="majorHAnsi" w:cs="Arial"/>
        </w:rPr>
        <w:t>.</w:t>
      </w:r>
      <w:r w:rsidRPr="0073687A">
        <w:rPr>
          <w:rFonts w:asciiTheme="majorHAnsi" w:eastAsia="Arial" w:hAnsiTheme="majorHAnsi" w:cs="Arial"/>
        </w:rPr>
        <w:t xml:space="preserve"> </w:t>
      </w:r>
      <w:r w:rsidR="00F6717B" w:rsidRPr="0073687A">
        <w:rPr>
          <w:rFonts w:asciiTheme="majorHAnsi" w:hAnsiTheme="majorHAnsi" w:cs="Arial"/>
        </w:rPr>
        <w:t>Notices pursuant to this Agreement shall be sent to the addresses below, or to such others as either party may provide in writing. Such notices will be deemed received at such addresses upon the earlier of (a) actual receipt or (b) delivery in person, by fax with written confirmation of receipt, or by certified mail return receipt requested. For Vendor: _______________________. For Customer: _________________</w:t>
      </w:r>
      <w:r w:rsidRPr="0073687A">
        <w:rPr>
          <w:rFonts w:asciiTheme="majorHAnsi" w:hAnsiTheme="majorHAnsi" w:cs="Arial"/>
        </w:rPr>
        <w:t>.</w:t>
      </w:r>
      <w:r w:rsidR="00624EDF">
        <w:rPr>
          <w:rFonts w:asciiTheme="majorHAnsi" w:hAnsiTheme="majorHAnsi" w:cs="Arial"/>
        </w:rPr>
        <w:t xml:space="preserve"> </w:t>
      </w:r>
      <w:commentRangeStart w:id="47"/>
      <w:r w:rsidR="00624EDF">
        <w:rPr>
          <w:rFonts w:asciiTheme="majorHAnsi" w:hAnsiTheme="majorHAnsi" w:cs="Arial"/>
        </w:rPr>
        <w:t>In addition, Customer is on notice and agrees that: (a) fo</w:t>
      </w:r>
      <w:r w:rsidR="00624EDF" w:rsidRPr="00DF13DD">
        <w:rPr>
          <w:rFonts w:asciiTheme="majorHAnsi" w:hAnsiTheme="majorHAnsi" w:cs="Arial"/>
        </w:rPr>
        <w:t xml:space="preserve">r claims of copyright infringement, </w:t>
      </w:r>
      <w:r w:rsidR="00624EDF">
        <w:rPr>
          <w:rFonts w:asciiTheme="majorHAnsi" w:hAnsiTheme="majorHAnsi" w:cs="Arial"/>
        </w:rPr>
        <w:t>the complaining party may</w:t>
      </w:r>
      <w:r w:rsidR="00624EDF" w:rsidRPr="00DF13DD">
        <w:rPr>
          <w:rFonts w:asciiTheme="majorHAnsi" w:hAnsiTheme="majorHAnsi" w:cs="Arial"/>
        </w:rPr>
        <w:t xml:space="preserve"> contact ____________________</w:t>
      </w:r>
      <w:r w:rsidR="00624EDF">
        <w:rPr>
          <w:rFonts w:asciiTheme="majorHAnsi" w:hAnsiTheme="majorHAnsi" w:cs="Arial"/>
        </w:rPr>
        <w:t xml:space="preserve">; and (b) Vendor </w:t>
      </w:r>
      <w:r w:rsidR="00624EDF" w:rsidRPr="00DF13DD">
        <w:rPr>
          <w:rFonts w:asciiTheme="majorHAnsi" w:hAnsiTheme="majorHAnsi" w:cs="Arial"/>
        </w:rPr>
        <w:t>will terminate the accounts of subscribers who are repeat copyright infringers.</w:t>
      </w:r>
      <w:commentRangeEnd w:id="47"/>
      <w:r w:rsidR="00624EDF">
        <w:rPr>
          <w:rStyle w:val="CommentReference"/>
        </w:rPr>
        <w:commentReference w:id="47"/>
      </w:r>
    </w:p>
    <w:p w14:paraId="3C183F56" w14:textId="77777777" w:rsidR="0021638A" w:rsidRPr="0073687A" w:rsidRDefault="0021638A"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Force Majeure</w:t>
      </w:r>
      <w:r w:rsidRPr="0073687A">
        <w:rPr>
          <w:rFonts w:asciiTheme="majorHAnsi" w:hAnsiTheme="majorHAnsi" w:cs="Arial"/>
        </w:rPr>
        <w:t>. No delay, failure, or default, other than a failure to pay fees when due, will constitute a breach of this Agreement to the extent caused by acts of war, terrorism, hurricanes, earthquakes, other acts of God or of nature, strikes or other labor disputes, riots or other acts of civil disorder, embargoes, or other causes beyond the performing party’s reasonable control.</w:t>
      </w:r>
    </w:p>
    <w:p w14:paraId="09429F7C" w14:textId="099CC4D5" w:rsidR="0074690B" w:rsidRPr="0073687A" w:rsidRDefault="0074690B" w:rsidP="00661C1D">
      <w:pPr>
        <w:pStyle w:val="ListParagraph"/>
        <w:numPr>
          <w:ilvl w:val="1"/>
          <w:numId w:val="15"/>
        </w:numPr>
        <w:spacing w:line="240" w:lineRule="auto"/>
        <w:contextualSpacing w:val="0"/>
        <w:jc w:val="both"/>
        <w:rPr>
          <w:rFonts w:asciiTheme="majorHAnsi" w:hAnsiTheme="majorHAnsi" w:cs="Arial"/>
        </w:rPr>
      </w:pPr>
      <w:bookmarkStart w:id="48" w:name="_Ref423609644"/>
      <w:r w:rsidRPr="0073687A">
        <w:rPr>
          <w:rFonts w:asciiTheme="majorHAnsi" w:hAnsiTheme="majorHAnsi" w:cs="Arial"/>
          <w:u w:val="single"/>
        </w:rPr>
        <w:t>Assignment &amp; Successors</w:t>
      </w:r>
      <w:r w:rsidRPr="0073687A">
        <w:rPr>
          <w:rFonts w:asciiTheme="majorHAnsi" w:hAnsiTheme="majorHAnsi" w:cs="Arial"/>
        </w:rPr>
        <w:t xml:space="preserve">. </w:t>
      </w:r>
      <w:r w:rsidR="003C3813" w:rsidRPr="0073687A">
        <w:rPr>
          <w:rFonts w:asciiTheme="majorHAnsi" w:hAnsiTheme="majorHAnsi" w:cs="Arial"/>
        </w:rPr>
        <w:t>Customer may not</w:t>
      </w:r>
      <w:r w:rsidRPr="0073687A">
        <w:rPr>
          <w:rFonts w:asciiTheme="majorHAnsi" w:hAnsiTheme="majorHAnsi" w:cs="Arial"/>
        </w:rPr>
        <w:t xml:space="preserve"> assign this Agreement or any of its rights or obligations hereunder without </w:t>
      </w:r>
      <w:r w:rsidR="003C3813" w:rsidRPr="0073687A">
        <w:rPr>
          <w:rFonts w:asciiTheme="majorHAnsi" w:hAnsiTheme="majorHAnsi" w:cs="Arial"/>
        </w:rPr>
        <w:t>Vendor’s</w:t>
      </w:r>
      <w:r w:rsidRPr="0073687A">
        <w:rPr>
          <w:rFonts w:asciiTheme="majorHAnsi" w:hAnsiTheme="majorHAnsi" w:cs="Arial"/>
        </w:rPr>
        <w:t xml:space="preserve"> express written consent. Except to the extent forbidden in this Section </w:t>
      </w:r>
      <w:r w:rsidR="002257FB" w:rsidRPr="0073687A">
        <w:rPr>
          <w:rFonts w:asciiTheme="majorHAnsi" w:hAnsiTheme="majorHAnsi"/>
        </w:rPr>
        <w:fldChar w:fldCharType="begin"/>
      </w:r>
      <w:r w:rsidR="002257FB" w:rsidRPr="0073687A">
        <w:rPr>
          <w:rFonts w:asciiTheme="majorHAnsi" w:hAnsiTheme="majorHAnsi"/>
        </w:rPr>
        <w:instrText xml:space="preserve"> REF _Ref423609644 \w \h  \* MERGEFORMAT </w:instrText>
      </w:r>
      <w:r w:rsidR="002257FB" w:rsidRPr="0073687A">
        <w:rPr>
          <w:rFonts w:asciiTheme="majorHAnsi" w:hAnsiTheme="majorHAnsi"/>
        </w:rPr>
      </w:r>
      <w:r w:rsidR="002257FB" w:rsidRPr="0073687A">
        <w:rPr>
          <w:rFonts w:asciiTheme="majorHAnsi" w:hAnsiTheme="majorHAnsi"/>
        </w:rPr>
        <w:fldChar w:fldCharType="separate"/>
      </w:r>
      <w:r w:rsidR="00F75BAF" w:rsidRPr="00F75BAF">
        <w:rPr>
          <w:rFonts w:asciiTheme="majorHAnsi" w:hAnsiTheme="majorHAnsi" w:cs="Arial"/>
        </w:rPr>
        <w:t>13.4</w:t>
      </w:r>
      <w:r w:rsidR="002257FB" w:rsidRPr="0073687A">
        <w:rPr>
          <w:rFonts w:asciiTheme="majorHAnsi" w:hAnsiTheme="majorHAnsi"/>
        </w:rPr>
        <w:fldChar w:fldCharType="end"/>
      </w:r>
      <w:r w:rsidRPr="0073687A">
        <w:rPr>
          <w:rFonts w:asciiTheme="majorHAnsi" w:hAnsiTheme="majorHAnsi" w:cs="Arial"/>
        </w:rPr>
        <w:t>, this Agreement will be binding upon and inure to the benefit of the parties’ respective successors and assigns.</w:t>
      </w:r>
      <w:bookmarkEnd w:id="48"/>
    </w:p>
    <w:p w14:paraId="5BED1855" w14:textId="77777777" w:rsidR="00ED687F" w:rsidRPr="0073687A" w:rsidRDefault="00ED687F"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Severability</w:t>
      </w:r>
      <w:r w:rsidRPr="0073687A">
        <w:rPr>
          <w:rFonts w:asciiTheme="majorHAnsi" w:hAnsiTheme="majorHAnsi" w:cs="Arial"/>
        </w:rPr>
        <w:t>.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31CB6F3D" w14:textId="77777777" w:rsidR="00ED687F" w:rsidRPr="0073687A" w:rsidRDefault="00ED687F"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No Waiver</w:t>
      </w:r>
      <w:r w:rsidRPr="0073687A">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64774263" w14:textId="2CA50887" w:rsidR="00935C61" w:rsidRPr="0073687A" w:rsidRDefault="001A1B91" w:rsidP="00835E20">
      <w:pPr>
        <w:pStyle w:val="ListParagraph"/>
        <w:numPr>
          <w:ilvl w:val="1"/>
          <w:numId w:val="15"/>
        </w:numPr>
        <w:spacing w:line="240" w:lineRule="auto"/>
        <w:contextualSpacing w:val="0"/>
        <w:jc w:val="both"/>
        <w:rPr>
          <w:rFonts w:asciiTheme="majorHAnsi" w:hAnsiTheme="majorHAnsi" w:cs="Arial"/>
        </w:rPr>
      </w:pPr>
      <w:bookmarkStart w:id="49" w:name="_Ref427683153"/>
      <w:bookmarkStart w:id="50" w:name="_Ref523826363"/>
      <w:r>
        <w:rPr>
          <w:rFonts w:asciiTheme="majorHAnsi" w:hAnsiTheme="majorHAnsi" w:cs="Arial"/>
          <w:u w:val="single"/>
        </w:rPr>
        <w:t xml:space="preserve">U.S. </w:t>
      </w:r>
      <w:r w:rsidR="00935C61" w:rsidRPr="0073687A">
        <w:rPr>
          <w:rFonts w:asciiTheme="majorHAnsi" w:hAnsiTheme="majorHAnsi" w:cs="Arial"/>
          <w:u w:val="single"/>
        </w:rPr>
        <w:t>Government Restricted Rights</w:t>
      </w:r>
      <w:r w:rsidR="00935C61" w:rsidRPr="0073687A">
        <w:rPr>
          <w:rFonts w:asciiTheme="majorHAnsi" w:hAnsiTheme="majorHAnsi" w:cs="Arial"/>
        </w:rPr>
        <w:t xml:space="preserve">. </w:t>
      </w:r>
      <w:bookmarkStart w:id="51" w:name="_Hlk523827154"/>
      <w:r w:rsidR="00835E20" w:rsidRPr="00835E20">
        <w:rPr>
          <w:rFonts w:asciiTheme="majorHAnsi" w:hAnsiTheme="majorHAnsi" w:cs="Arial"/>
        </w:rPr>
        <w:t>The Software and Documentation are commercial items, as that term is defined in 48 CFR 2.101, consisting of commercial computer software and commercial computer software documentation, as those terms are used in 48 CFR 12.212. If the Software or Documentation is acquired by or on behalf of the U.S. government or by a U.S. government contractor (including without limitation prime contractors and subcontractors at any tier), then in accordance with 48 CFR 227.7202-4 (for Department of Defense licenses only) and 48 CFR 12.212 (for licenses with all federal government agencies), the government’s rights to the Software and Documentation are limited to the commercial rights specifically granted in this Agreement, as restricted by this Agreement. The rights limited by the preceding sentence include, without limitation, any rights to reproduce, modify, perform, display, disclose, release, or otherwise use the Software or Documentation</w:t>
      </w:r>
      <w:r w:rsidR="00935C61" w:rsidRPr="0073687A">
        <w:rPr>
          <w:rFonts w:asciiTheme="majorHAnsi" w:hAnsiTheme="majorHAnsi" w:cs="Arial"/>
        </w:rPr>
        <w:t>.</w:t>
      </w:r>
      <w:bookmarkEnd w:id="49"/>
      <w:r>
        <w:rPr>
          <w:rFonts w:asciiTheme="majorHAnsi" w:hAnsiTheme="majorHAnsi" w:cs="Arial"/>
        </w:rPr>
        <w:t xml:space="preserve"> This Section </w:t>
      </w:r>
      <w:r>
        <w:rPr>
          <w:rFonts w:asciiTheme="majorHAnsi" w:hAnsiTheme="majorHAnsi" w:cs="Arial"/>
        </w:rPr>
        <w:fldChar w:fldCharType="begin"/>
      </w:r>
      <w:r>
        <w:rPr>
          <w:rFonts w:asciiTheme="majorHAnsi" w:hAnsiTheme="majorHAnsi" w:cs="Arial"/>
        </w:rPr>
        <w:instrText xml:space="preserve"> REF _Ref523826363 \w \h </w:instrText>
      </w:r>
      <w:r>
        <w:rPr>
          <w:rFonts w:asciiTheme="majorHAnsi" w:hAnsiTheme="majorHAnsi" w:cs="Arial"/>
        </w:rPr>
      </w:r>
      <w:r>
        <w:rPr>
          <w:rFonts w:asciiTheme="majorHAnsi" w:hAnsiTheme="majorHAnsi" w:cs="Arial"/>
        </w:rPr>
        <w:fldChar w:fldCharType="separate"/>
      </w:r>
      <w:r w:rsidR="00F75BAF">
        <w:rPr>
          <w:rFonts w:asciiTheme="majorHAnsi" w:hAnsiTheme="majorHAnsi" w:cs="Arial"/>
        </w:rPr>
        <w:t>13.7</w:t>
      </w:r>
      <w:r>
        <w:rPr>
          <w:rFonts w:asciiTheme="majorHAnsi" w:hAnsiTheme="majorHAnsi" w:cs="Arial"/>
        </w:rPr>
        <w:fldChar w:fldCharType="end"/>
      </w:r>
      <w:r>
        <w:rPr>
          <w:rFonts w:asciiTheme="majorHAnsi" w:hAnsiTheme="majorHAnsi" w:cs="Arial"/>
        </w:rPr>
        <w:t xml:space="preserve"> does not grant </w:t>
      </w:r>
      <w:r w:rsidR="005613E1">
        <w:rPr>
          <w:rFonts w:asciiTheme="majorHAnsi" w:hAnsiTheme="majorHAnsi" w:cs="Arial"/>
        </w:rPr>
        <w:t>Customer</w:t>
      </w:r>
      <w:r>
        <w:rPr>
          <w:rFonts w:asciiTheme="majorHAnsi" w:hAnsiTheme="majorHAnsi" w:cs="Arial"/>
        </w:rPr>
        <w:t xml:space="preserve"> any rights not specifically set forth in this Agreement.</w:t>
      </w:r>
      <w:bookmarkEnd w:id="50"/>
      <w:bookmarkEnd w:id="51"/>
    </w:p>
    <w:p w14:paraId="4E3AB7E4" w14:textId="677E1D2D" w:rsidR="00434391" w:rsidRPr="0073687A" w:rsidRDefault="00434391" w:rsidP="00661C1D">
      <w:pPr>
        <w:pStyle w:val="ListParagraph"/>
        <w:numPr>
          <w:ilvl w:val="1"/>
          <w:numId w:val="15"/>
        </w:numPr>
        <w:spacing w:line="240" w:lineRule="auto"/>
        <w:contextualSpacing w:val="0"/>
        <w:jc w:val="both"/>
        <w:rPr>
          <w:rFonts w:asciiTheme="majorHAnsi" w:hAnsiTheme="majorHAnsi" w:cs="Arial"/>
        </w:rPr>
      </w:pPr>
      <w:bookmarkStart w:id="52" w:name="_Ref427683490"/>
      <w:r w:rsidRPr="0073687A">
        <w:rPr>
          <w:rFonts w:asciiTheme="majorHAnsi" w:hAnsiTheme="majorHAnsi" w:cs="Arial"/>
          <w:u w:val="single"/>
        </w:rPr>
        <w:t>Bankruptcy Rights</w:t>
      </w:r>
      <w:r w:rsidRPr="0073687A">
        <w:rPr>
          <w:rFonts w:asciiTheme="majorHAnsi" w:hAnsiTheme="majorHAnsi" w:cs="Arial"/>
        </w:rPr>
        <w:t>. The rights and licenses granted to Customer in Section</w:t>
      </w:r>
      <w:r w:rsidR="00996CB2" w:rsidRPr="0073687A">
        <w:rPr>
          <w:rFonts w:asciiTheme="majorHAnsi" w:hAnsiTheme="majorHAnsi" w:cs="Arial"/>
        </w:rPr>
        <w:t>s</w:t>
      </w:r>
      <w:r w:rsidRPr="0073687A">
        <w:rPr>
          <w:rFonts w:asciiTheme="majorHAnsi" w:hAnsiTheme="majorHAnsi" w:cs="Arial"/>
        </w:rPr>
        <w:t xml:space="preserve"> </w:t>
      </w:r>
      <w:r w:rsidR="00165E39" w:rsidRPr="0073687A">
        <w:rPr>
          <w:rFonts w:asciiTheme="majorHAnsi" w:hAnsiTheme="majorHAnsi" w:cs="Arial"/>
        </w:rPr>
        <w:fldChar w:fldCharType="begin"/>
      </w:r>
      <w:r w:rsidRPr="0073687A">
        <w:rPr>
          <w:rFonts w:asciiTheme="majorHAnsi" w:hAnsiTheme="majorHAnsi" w:cs="Arial"/>
        </w:rPr>
        <w:instrText xml:space="preserve"> REF _Ref427573287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2.1</w:t>
      </w:r>
      <w:r w:rsidR="00165E39" w:rsidRPr="0073687A">
        <w:rPr>
          <w:rFonts w:asciiTheme="majorHAnsi" w:hAnsiTheme="majorHAnsi" w:cs="Arial"/>
        </w:rPr>
        <w:fldChar w:fldCharType="end"/>
      </w:r>
      <w:r w:rsidRPr="0073687A">
        <w:rPr>
          <w:rFonts w:asciiTheme="majorHAnsi" w:hAnsiTheme="majorHAnsi" w:cs="Arial"/>
        </w:rPr>
        <w:t xml:space="preserve"> (</w:t>
      </w:r>
      <w:r w:rsidRPr="0073687A">
        <w:rPr>
          <w:rFonts w:asciiTheme="majorHAnsi" w:hAnsiTheme="majorHAnsi" w:cs="Arial"/>
          <w:i/>
        </w:rPr>
        <w:t>License</w:t>
      </w:r>
      <w:r w:rsidR="00B93F89" w:rsidRPr="0073687A">
        <w:rPr>
          <w:rFonts w:asciiTheme="majorHAnsi" w:hAnsiTheme="majorHAnsi" w:cs="Arial"/>
        </w:rPr>
        <w:t>),</w:t>
      </w:r>
      <w:r w:rsidR="00300731" w:rsidRPr="0073687A">
        <w:rPr>
          <w:rFonts w:asciiTheme="majorHAnsi" w:hAnsiTheme="majorHAnsi" w:cs="Arial"/>
        </w:rPr>
        <w:t xml:space="preserve"> </w:t>
      </w:r>
      <w:r w:rsidR="00165E39" w:rsidRPr="0073687A">
        <w:rPr>
          <w:rFonts w:asciiTheme="majorHAnsi" w:hAnsiTheme="majorHAnsi" w:cs="Arial"/>
        </w:rPr>
        <w:fldChar w:fldCharType="begin"/>
      </w:r>
      <w:r w:rsidRPr="0073687A">
        <w:rPr>
          <w:rFonts w:asciiTheme="majorHAnsi" w:hAnsiTheme="majorHAnsi" w:cs="Arial"/>
        </w:rPr>
        <w:instrText xml:space="preserve"> REF _Ref427675306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2.3</w:t>
      </w:r>
      <w:r w:rsidR="00165E39" w:rsidRPr="0073687A">
        <w:rPr>
          <w:rFonts w:asciiTheme="majorHAnsi" w:hAnsiTheme="majorHAnsi" w:cs="Arial"/>
        </w:rPr>
        <w:fldChar w:fldCharType="end"/>
      </w:r>
      <w:r w:rsidRPr="0073687A">
        <w:rPr>
          <w:rFonts w:asciiTheme="majorHAnsi" w:hAnsiTheme="majorHAnsi" w:cs="Arial"/>
        </w:rPr>
        <w:t xml:space="preserve"> (</w:t>
      </w:r>
      <w:r w:rsidRPr="0073687A">
        <w:rPr>
          <w:rFonts w:asciiTheme="majorHAnsi" w:hAnsiTheme="majorHAnsi" w:cs="Arial"/>
          <w:i/>
        </w:rPr>
        <w:t>Documentation</w:t>
      </w:r>
      <w:r w:rsidRPr="0073687A">
        <w:rPr>
          <w:rFonts w:asciiTheme="majorHAnsi" w:hAnsiTheme="majorHAnsi" w:cs="Arial"/>
        </w:rPr>
        <w:t>)</w:t>
      </w:r>
      <w:r w:rsidR="00B93F89" w:rsidRPr="0073687A">
        <w:rPr>
          <w:rFonts w:asciiTheme="majorHAnsi" w:hAnsiTheme="majorHAnsi" w:cs="Arial"/>
        </w:rPr>
        <w:t>, and</w:t>
      </w:r>
      <w:r w:rsidR="00300731" w:rsidRPr="0073687A">
        <w:rPr>
          <w:rFonts w:asciiTheme="majorHAnsi" w:hAnsiTheme="majorHAnsi" w:cs="Arial"/>
        </w:rPr>
        <w:t xml:space="preserve"> </w:t>
      </w:r>
      <w:r w:rsidR="00165E39" w:rsidRPr="0073687A">
        <w:rPr>
          <w:rFonts w:asciiTheme="majorHAnsi" w:hAnsiTheme="majorHAnsi" w:cs="Arial"/>
        </w:rPr>
        <w:fldChar w:fldCharType="begin"/>
      </w:r>
      <w:r w:rsidR="00B93F89" w:rsidRPr="0073687A">
        <w:rPr>
          <w:rFonts w:asciiTheme="majorHAnsi" w:hAnsiTheme="majorHAnsi" w:cs="Arial"/>
        </w:rPr>
        <w:instrText xml:space="preserve"> REF _Ref427686268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8.3</w:t>
      </w:r>
      <w:r w:rsidR="00165E39" w:rsidRPr="0073687A">
        <w:rPr>
          <w:rFonts w:asciiTheme="majorHAnsi" w:hAnsiTheme="majorHAnsi" w:cs="Arial"/>
        </w:rPr>
        <w:fldChar w:fldCharType="end"/>
      </w:r>
      <w:r w:rsidR="00B93F89" w:rsidRPr="0073687A">
        <w:rPr>
          <w:rFonts w:asciiTheme="majorHAnsi" w:hAnsiTheme="majorHAnsi" w:cs="Arial"/>
        </w:rPr>
        <w:t xml:space="preserve"> (</w:t>
      </w:r>
      <w:r w:rsidR="00B93F89" w:rsidRPr="0073687A">
        <w:rPr>
          <w:rFonts w:asciiTheme="majorHAnsi" w:hAnsiTheme="majorHAnsi" w:cs="Arial"/>
          <w:i/>
        </w:rPr>
        <w:t>Escrow License</w:t>
      </w:r>
      <w:r w:rsidR="00B93F89" w:rsidRPr="0073687A">
        <w:rPr>
          <w:rFonts w:asciiTheme="majorHAnsi" w:hAnsiTheme="majorHAnsi" w:cs="Arial"/>
        </w:rPr>
        <w:t>)</w:t>
      </w:r>
      <w:r w:rsidRPr="0073687A">
        <w:rPr>
          <w:rFonts w:asciiTheme="majorHAnsi" w:hAnsiTheme="majorHAnsi" w:cs="Arial"/>
        </w:rPr>
        <w:t xml:space="preserve"> above (</w:t>
      </w:r>
      <w:r w:rsidR="00300731" w:rsidRPr="0073687A">
        <w:rPr>
          <w:rFonts w:asciiTheme="majorHAnsi" w:hAnsiTheme="majorHAnsi" w:cs="Arial"/>
        </w:rPr>
        <w:t xml:space="preserve">collectively, </w:t>
      </w:r>
      <w:r w:rsidRPr="0073687A">
        <w:rPr>
          <w:rFonts w:asciiTheme="majorHAnsi" w:hAnsiTheme="majorHAnsi" w:cs="Arial"/>
        </w:rPr>
        <w:t>the “</w:t>
      </w:r>
      <w:r w:rsidRPr="0073687A">
        <w:rPr>
          <w:rFonts w:asciiTheme="majorHAnsi" w:hAnsiTheme="majorHAnsi" w:cs="Arial"/>
          <w:u w:val="single"/>
        </w:rPr>
        <w:t>License Provisions</w:t>
      </w:r>
      <w:r w:rsidRPr="0073687A">
        <w:rPr>
          <w:rFonts w:asciiTheme="majorHAnsi" w:hAnsiTheme="majorHAnsi" w:cs="Arial"/>
        </w:rPr>
        <w:t>”) are licenses to “intellectual property” rights, as defined in Section 365(n) of the United States Bankruptcy Code (11 U.S.C. Sections 101</w:t>
      </w:r>
      <w:r w:rsidRPr="0073687A">
        <w:rPr>
          <w:rFonts w:asciiTheme="majorHAnsi" w:hAnsiTheme="majorHAnsi" w:cs="Arial"/>
          <w:i/>
        </w:rPr>
        <w:t>, et seq.</w:t>
      </w:r>
      <w:r w:rsidRPr="0073687A">
        <w:rPr>
          <w:rFonts w:asciiTheme="majorHAnsi" w:hAnsiTheme="majorHAnsi" w:cs="Arial"/>
        </w:rPr>
        <w:t xml:space="preserve">). If Vendor is subject to any proceeding under the United States </w:t>
      </w:r>
      <w:r w:rsidRPr="0073687A">
        <w:rPr>
          <w:rFonts w:asciiTheme="majorHAnsi" w:hAnsiTheme="majorHAnsi" w:cs="Arial"/>
        </w:rPr>
        <w:lastRenderedPageBreak/>
        <w:t xml:space="preserve">Bankruptcy Code, and Vendor as debtor in possession or its trustee in bankruptcy rejects this Agreement, Customer may, pursuant to 11 U.S.C. Section 365(n)(1) and (2), retain any and all rights granted to it under the License Provisions to the maximum extent permitted by law. This Section </w:t>
      </w:r>
      <w:r w:rsidR="00165E39" w:rsidRPr="0073687A">
        <w:rPr>
          <w:rFonts w:asciiTheme="majorHAnsi" w:hAnsiTheme="majorHAnsi" w:cs="Arial"/>
        </w:rPr>
        <w:fldChar w:fldCharType="begin"/>
      </w:r>
      <w:r w:rsidRPr="0073687A">
        <w:rPr>
          <w:rFonts w:asciiTheme="majorHAnsi" w:hAnsiTheme="majorHAnsi" w:cs="Arial"/>
        </w:rPr>
        <w:instrText xml:space="preserve"> REF _Ref427683490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13.8</w:t>
      </w:r>
      <w:r w:rsidR="00165E39" w:rsidRPr="0073687A">
        <w:rPr>
          <w:rFonts w:asciiTheme="majorHAnsi" w:hAnsiTheme="majorHAnsi" w:cs="Arial"/>
        </w:rPr>
        <w:fldChar w:fldCharType="end"/>
      </w:r>
      <w:r w:rsidRPr="0073687A">
        <w:rPr>
          <w:rFonts w:asciiTheme="majorHAnsi" w:hAnsiTheme="majorHAnsi" w:cs="Arial"/>
        </w:rPr>
        <w:t xml:space="preserve"> will not be construed to limit or restrict any right or remedy not set forth in this Section </w:t>
      </w:r>
      <w:r w:rsidR="00165E39" w:rsidRPr="0073687A">
        <w:rPr>
          <w:rFonts w:asciiTheme="majorHAnsi" w:hAnsiTheme="majorHAnsi" w:cs="Arial"/>
        </w:rPr>
        <w:fldChar w:fldCharType="begin"/>
      </w:r>
      <w:r w:rsidRPr="0073687A">
        <w:rPr>
          <w:rFonts w:asciiTheme="majorHAnsi" w:hAnsiTheme="majorHAnsi" w:cs="Arial"/>
        </w:rPr>
        <w:instrText xml:space="preserve"> REF _Ref427683490 \w \h </w:instrText>
      </w:r>
      <w:r w:rsidR="0073687A" w:rsidRPr="0073687A">
        <w:rPr>
          <w:rFonts w:asciiTheme="majorHAnsi" w:hAnsiTheme="majorHAnsi" w:cs="Arial"/>
        </w:rPr>
        <w:instrText xml:space="preserve"> \* MERGEFORMAT </w:instrText>
      </w:r>
      <w:r w:rsidR="00165E39" w:rsidRPr="0073687A">
        <w:rPr>
          <w:rFonts w:asciiTheme="majorHAnsi" w:hAnsiTheme="majorHAnsi" w:cs="Arial"/>
        </w:rPr>
      </w:r>
      <w:r w:rsidR="00165E39" w:rsidRPr="0073687A">
        <w:rPr>
          <w:rFonts w:asciiTheme="majorHAnsi" w:hAnsiTheme="majorHAnsi" w:cs="Arial"/>
        </w:rPr>
        <w:fldChar w:fldCharType="separate"/>
      </w:r>
      <w:r w:rsidR="00F75BAF">
        <w:rPr>
          <w:rFonts w:asciiTheme="majorHAnsi" w:hAnsiTheme="majorHAnsi" w:cs="Arial"/>
        </w:rPr>
        <w:t>13.8</w:t>
      </w:r>
      <w:r w:rsidR="00165E39" w:rsidRPr="0073687A">
        <w:rPr>
          <w:rFonts w:asciiTheme="majorHAnsi" w:hAnsiTheme="majorHAnsi" w:cs="Arial"/>
        </w:rPr>
        <w:fldChar w:fldCharType="end"/>
      </w:r>
      <w:r w:rsidRPr="0073687A">
        <w:rPr>
          <w:rFonts w:asciiTheme="majorHAnsi" w:hAnsiTheme="majorHAnsi" w:cs="Arial"/>
        </w:rPr>
        <w:t>, including without limitation the right to retain any license or authority this Agreement grants pursuant to any provision other than the License Provisions.</w:t>
      </w:r>
      <w:bookmarkEnd w:id="52"/>
    </w:p>
    <w:p w14:paraId="2A7A7877" w14:textId="7C51B807" w:rsidR="005F4253" w:rsidRPr="0073687A" w:rsidRDefault="005F4253" w:rsidP="005F4253">
      <w:pPr>
        <w:pStyle w:val="ListParagraph"/>
        <w:numPr>
          <w:ilvl w:val="1"/>
          <w:numId w:val="15"/>
        </w:numPr>
        <w:spacing w:after="240" w:line="240" w:lineRule="auto"/>
        <w:contextualSpacing w:val="0"/>
        <w:jc w:val="both"/>
        <w:rPr>
          <w:rFonts w:asciiTheme="majorHAnsi" w:hAnsiTheme="majorHAnsi" w:cs="Arial"/>
        </w:rPr>
      </w:pPr>
      <w:bookmarkStart w:id="53" w:name="_Ref451867456"/>
      <w:r w:rsidRPr="0073687A">
        <w:rPr>
          <w:rFonts w:asciiTheme="majorHAnsi" w:hAnsiTheme="majorHAnsi" w:cs="Arial"/>
          <w:u w:val="single"/>
        </w:rPr>
        <w:t>Choice of Law &amp; Jurisdiction</w:t>
      </w:r>
      <w:r w:rsidRPr="0073687A">
        <w:rPr>
          <w:rFonts w:asciiTheme="majorHAnsi" w:hAnsiTheme="majorHAnsi" w:cs="Arial"/>
        </w:rPr>
        <w:t xml:space="preserve">: This Agreement will be governed solely by the internal laws of the State of ____________, including without limitation applicable federal law, without reference to: (a) any conflicts of law principle that would apply the substantive laws of another jurisdiction to the parties’ rights or duties; (b) the 1980 United Nations Convention on Contracts for the International Sale of Goods; or (c) other international laws. The parties consent to the personal and exclusive jurisdiction of the federal and state courts of __________ [city or county], _________ [state]. This Section </w:t>
      </w:r>
      <w:r w:rsidRPr="0073687A">
        <w:rPr>
          <w:rFonts w:asciiTheme="majorHAnsi" w:hAnsiTheme="majorHAnsi" w:cs="Arial"/>
        </w:rPr>
        <w:fldChar w:fldCharType="begin"/>
      </w:r>
      <w:r w:rsidRPr="0073687A">
        <w:rPr>
          <w:rFonts w:asciiTheme="majorHAnsi" w:hAnsiTheme="majorHAnsi" w:cs="Arial"/>
        </w:rPr>
        <w:instrText xml:space="preserve"> REF _Ref451867456 \w \h </w:instrText>
      </w:r>
      <w:r w:rsidR="0073687A" w:rsidRPr="0073687A">
        <w:rPr>
          <w:rFonts w:asciiTheme="majorHAnsi" w:hAnsiTheme="majorHAnsi" w:cs="Arial"/>
        </w:rPr>
        <w:instrText xml:space="preserve"> \* MERGEFORMAT </w:instrText>
      </w:r>
      <w:r w:rsidRPr="0073687A">
        <w:rPr>
          <w:rFonts w:asciiTheme="majorHAnsi" w:hAnsiTheme="majorHAnsi" w:cs="Arial"/>
        </w:rPr>
      </w:r>
      <w:r w:rsidRPr="0073687A">
        <w:rPr>
          <w:rFonts w:asciiTheme="majorHAnsi" w:hAnsiTheme="majorHAnsi" w:cs="Arial"/>
        </w:rPr>
        <w:fldChar w:fldCharType="separate"/>
      </w:r>
      <w:r w:rsidR="00F75BAF">
        <w:rPr>
          <w:rFonts w:asciiTheme="majorHAnsi" w:hAnsiTheme="majorHAnsi" w:cs="Arial"/>
        </w:rPr>
        <w:t>13.9</w:t>
      </w:r>
      <w:r w:rsidRPr="0073687A">
        <w:rPr>
          <w:rFonts w:asciiTheme="majorHAnsi" w:hAnsiTheme="majorHAnsi" w:cs="Arial"/>
        </w:rPr>
        <w:fldChar w:fldCharType="end"/>
      </w:r>
      <w:r w:rsidRPr="0073687A">
        <w:rPr>
          <w:rFonts w:asciiTheme="majorHAnsi" w:hAnsiTheme="majorHAnsi" w:cs="Arial"/>
        </w:rPr>
        <w:t xml:space="preserve"> governs all claims arising out of or related to this Agreement, including without limitation tort claims</w:t>
      </w:r>
      <w:bookmarkEnd w:id="53"/>
      <w:r w:rsidRPr="0073687A">
        <w:rPr>
          <w:rFonts w:asciiTheme="majorHAnsi" w:hAnsiTheme="majorHAnsi" w:cs="Arial"/>
        </w:rPr>
        <w:t>.</w:t>
      </w:r>
    </w:p>
    <w:p w14:paraId="43A8B910" w14:textId="77777777" w:rsidR="00780420" w:rsidRPr="0073687A" w:rsidRDefault="00780420"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Conflicts</w:t>
      </w:r>
      <w:r w:rsidRPr="0073687A">
        <w:rPr>
          <w:rFonts w:asciiTheme="majorHAnsi" w:hAnsiTheme="majorHAnsi" w:cs="Arial"/>
        </w:rPr>
        <w:t>.</w:t>
      </w:r>
      <w:r w:rsidR="00A721E4" w:rsidRPr="0073687A">
        <w:rPr>
          <w:rFonts w:asciiTheme="majorHAnsi" w:hAnsiTheme="majorHAnsi" w:cs="Arial"/>
        </w:rPr>
        <w:t xml:space="preserve"> In the event of any conflict </w:t>
      </w:r>
      <w:r w:rsidR="002A2AE5" w:rsidRPr="0073687A">
        <w:rPr>
          <w:rFonts w:asciiTheme="majorHAnsi" w:hAnsiTheme="majorHAnsi" w:cs="Arial"/>
        </w:rPr>
        <w:t xml:space="preserve">between </w:t>
      </w:r>
      <w:r w:rsidR="002A2AE5" w:rsidRPr="0073687A">
        <w:rPr>
          <w:rFonts w:asciiTheme="majorHAnsi" w:hAnsiTheme="majorHAnsi" w:cs="Arial"/>
          <w:i/>
        </w:rPr>
        <w:t xml:space="preserve">Attachment A </w:t>
      </w:r>
      <w:r w:rsidR="002A2AE5" w:rsidRPr="0073687A">
        <w:rPr>
          <w:rFonts w:asciiTheme="majorHAnsi" w:hAnsiTheme="majorHAnsi" w:cs="Arial"/>
        </w:rPr>
        <w:t>and</w:t>
      </w:r>
      <w:r w:rsidR="00A721E4" w:rsidRPr="0073687A">
        <w:rPr>
          <w:rFonts w:asciiTheme="majorHAnsi" w:hAnsiTheme="majorHAnsi" w:cs="Arial"/>
        </w:rPr>
        <w:t xml:space="preserve"> this main body</w:t>
      </w:r>
      <w:r w:rsidR="002A2AE5" w:rsidRPr="0073687A">
        <w:rPr>
          <w:rFonts w:asciiTheme="majorHAnsi" w:hAnsiTheme="majorHAnsi" w:cs="Arial"/>
        </w:rPr>
        <w:t xml:space="preserve"> of this Agreement</w:t>
      </w:r>
      <w:r w:rsidR="00A721E4" w:rsidRPr="0073687A">
        <w:rPr>
          <w:rFonts w:asciiTheme="majorHAnsi" w:hAnsiTheme="majorHAnsi" w:cs="Arial"/>
        </w:rPr>
        <w:t xml:space="preserve">, </w:t>
      </w:r>
      <w:r w:rsidR="002A2AE5" w:rsidRPr="0073687A">
        <w:rPr>
          <w:rFonts w:asciiTheme="majorHAnsi" w:hAnsiTheme="majorHAnsi" w:cs="Arial"/>
        </w:rPr>
        <w:t xml:space="preserve">this main body </w:t>
      </w:r>
      <w:r w:rsidR="006057E6" w:rsidRPr="0073687A">
        <w:rPr>
          <w:rFonts w:asciiTheme="majorHAnsi" w:hAnsiTheme="majorHAnsi" w:cs="Arial"/>
        </w:rPr>
        <w:t>wi</w:t>
      </w:r>
      <w:r w:rsidR="002A2AE5" w:rsidRPr="0073687A">
        <w:rPr>
          <w:rFonts w:asciiTheme="majorHAnsi" w:hAnsiTheme="majorHAnsi" w:cs="Arial"/>
        </w:rPr>
        <w:t>l</w:t>
      </w:r>
      <w:r w:rsidR="006057E6" w:rsidRPr="0073687A">
        <w:rPr>
          <w:rFonts w:asciiTheme="majorHAnsi" w:hAnsiTheme="majorHAnsi" w:cs="Arial"/>
        </w:rPr>
        <w:t>l</w:t>
      </w:r>
      <w:r w:rsidR="002A2AE5" w:rsidRPr="0073687A">
        <w:rPr>
          <w:rFonts w:asciiTheme="majorHAnsi" w:hAnsiTheme="majorHAnsi" w:cs="Arial"/>
        </w:rPr>
        <w:t xml:space="preserve"> govern</w:t>
      </w:r>
      <w:r w:rsidRPr="0073687A">
        <w:rPr>
          <w:rFonts w:asciiTheme="majorHAnsi" w:hAnsiTheme="majorHAnsi" w:cs="Arial"/>
        </w:rPr>
        <w:t>.</w:t>
      </w:r>
    </w:p>
    <w:p w14:paraId="3AD062BF" w14:textId="77777777" w:rsidR="00780420" w:rsidRPr="0073687A" w:rsidRDefault="00780420"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Construction</w:t>
      </w:r>
      <w:r w:rsidRPr="0073687A">
        <w:rPr>
          <w:rFonts w:asciiTheme="majorHAnsi" w:hAnsiTheme="majorHAnsi" w:cs="Arial"/>
        </w:rPr>
        <w:t>. The parties agree that the terms of this Agreement result from negotiations between them. This Agreement will not be construed in favor of or against either party by reason of authorship.</w:t>
      </w:r>
    </w:p>
    <w:p w14:paraId="6768FB3F" w14:textId="77777777" w:rsidR="007A406B" w:rsidRPr="0073687A" w:rsidRDefault="007A406B" w:rsidP="00661C1D">
      <w:pPr>
        <w:pStyle w:val="ListParagraph"/>
        <w:numPr>
          <w:ilvl w:val="1"/>
          <w:numId w:val="15"/>
        </w:numPr>
        <w:spacing w:line="240" w:lineRule="auto"/>
        <w:contextualSpacing w:val="0"/>
        <w:jc w:val="both"/>
        <w:rPr>
          <w:rFonts w:asciiTheme="majorHAnsi" w:hAnsiTheme="majorHAnsi" w:cs="Arial"/>
        </w:rPr>
      </w:pPr>
      <w:r w:rsidRPr="0073687A">
        <w:rPr>
          <w:rFonts w:asciiTheme="majorHAnsi" w:hAnsiTheme="majorHAnsi" w:cs="Arial"/>
          <w:u w:val="single"/>
        </w:rPr>
        <w:t>Technology Export</w:t>
      </w:r>
      <w:r w:rsidRPr="0073687A">
        <w:rPr>
          <w:rFonts w:asciiTheme="majorHAnsi" w:hAnsiTheme="majorHAnsi" w:cs="Arial"/>
        </w:rPr>
        <w:t xml:space="preserve">. Customer shall not: (a) permit any third party to access or use the </w:t>
      </w:r>
      <w:r w:rsidR="003C3813" w:rsidRPr="0073687A">
        <w:rPr>
          <w:rFonts w:asciiTheme="majorHAnsi" w:hAnsiTheme="majorHAnsi" w:cs="Arial"/>
        </w:rPr>
        <w:t>Software</w:t>
      </w:r>
      <w:r w:rsidRPr="0073687A">
        <w:rPr>
          <w:rFonts w:asciiTheme="majorHAnsi" w:hAnsiTheme="majorHAnsi" w:cs="Arial"/>
        </w:rPr>
        <w:t xml:space="preserve"> in violation of any U.S. law or regulation; or (b) export </w:t>
      </w:r>
      <w:r w:rsidR="003C3813" w:rsidRPr="0073687A">
        <w:rPr>
          <w:rFonts w:asciiTheme="majorHAnsi" w:hAnsiTheme="majorHAnsi" w:cs="Arial"/>
        </w:rPr>
        <w:t>the Software</w:t>
      </w:r>
      <w:r w:rsidRPr="0073687A">
        <w:rPr>
          <w:rFonts w:asciiTheme="majorHAnsi" w:hAnsiTheme="majorHAnsi" w:cs="Arial"/>
        </w:rPr>
        <w:t xml:space="preserve"> or otherwise remove it from the United States except in compliance with all applicable U.S. laws and regulations. Without limiting the generality of the foregoing, Customer shall not permit any third party to access or use the </w:t>
      </w:r>
      <w:r w:rsidR="003C3813" w:rsidRPr="0073687A">
        <w:rPr>
          <w:rFonts w:asciiTheme="majorHAnsi" w:hAnsiTheme="majorHAnsi" w:cs="Arial"/>
        </w:rPr>
        <w:t xml:space="preserve">Software </w:t>
      </w:r>
      <w:r w:rsidRPr="0073687A">
        <w:rPr>
          <w:rFonts w:asciiTheme="majorHAnsi" w:hAnsiTheme="majorHAnsi" w:cs="Arial"/>
        </w:rPr>
        <w:t xml:space="preserve">in, or export </w:t>
      </w:r>
      <w:r w:rsidR="003C3813" w:rsidRPr="0073687A">
        <w:rPr>
          <w:rFonts w:asciiTheme="majorHAnsi" w:hAnsiTheme="majorHAnsi" w:cs="Arial"/>
        </w:rPr>
        <w:t>it</w:t>
      </w:r>
      <w:r w:rsidRPr="0073687A">
        <w:rPr>
          <w:rFonts w:asciiTheme="majorHAnsi" w:hAnsiTheme="majorHAnsi" w:cs="Arial"/>
        </w:rPr>
        <w:t xml:space="preserve"> to, a country subject to a United States embargo (as of the Effective Date, Cuba, Iran, North Korea, Sudan, and Syria).</w:t>
      </w:r>
    </w:p>
    <w:p w14:paraId="417B9320" w14:textId="77777777" w:rsidR="00872C36" w:rsidRPr="0073687A" w:rsidRDefault="00872C36" w:rsidP="00661C1D">
      <w:pPr>
        <w:pStyle w:val="ListParagraph"/>
        <w:numPr>
          <w:ilvl w:val="1"/>
          <w:numId w:val="15"/>
        </w:numPr>
        <w:spacing w:line="240" w:lineRule="auto"/>
        <w:contextualSpacing w:val="0"/>
        <w:jc w:val="both"/>
        <w:rPr>
          <w:rFonts w:asciiTheme="majorHAnsi" w:eastAsia="Arial" w:hAnsiTheme="majorHAnsi" w:cs="Arial"/>
        </w:rPr>
      </w:pPr>
      <w:r w:rsidRPr="0073687A">
        <w:rPr>
          <w:rFonts w:asciiTheme="majorHAnsi" w:hAnsiTheme="majorHAnsi" w:cs="Arial"/>
          <w:spacing w:val="1"/>
          <w:u w:val="single"/>
        </w:rPr>
        <w:t>Entire Agreement</w:t>
      </w:r>
      <w:r w:rsidRPr="0073687A">
        <w:rPr>
          <w:rFonts w:asciiTheme="majorHAnsi" w:eastAsia="Arial" w:hAnsiTheme="majorHAnsi" w:cs="Arial"/>
        </w:rPr>
        <w:t xml:space="preserve">. </w:t>
      </w:r>
      <w:r w:rsidRPr="0073687A">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73687A">
        <w:rPr>
          <w:rFonts w:asciiTheme="majorHAnsi" w:eastAsia="Arial" w:hAnsiTheme="majorHAnsi" w:cs="Arial"/>
        </w:rPr>
        <w:t>.</w:t>
      </w:r>
    </w:p>
    <w:p w14:paraId="3CC81A67" w14:textId="77777777" w:rsidR="00E5137B" w:rsidRPr="0073687A" w:rsidRDefault="00E5137B" w:rsidP="00661C1D">
      <w:pPr>
        <w:pStyle w:val="ListParagraph"/>
        <w:numPr>
          <w:ilvl w:val="1"/>
          <w:numId w:val="15"/>
        </w:numPr>
        <w:spacing w:line="240" w:lineRule="auto"/>
        <w:contextualSpacing w:val="0"/>
        <w:jc w:val="both"/>
        <w:rPr>
          <w:rFonts w:asciiTheme="majorHAnsi" w:eastAsia="Arial" w:hAnsiTheme="majorHAnsi" w:cs="Arial"/>
        </w:rPr>
      </w:pPr>
      <w:r w:rsidRPr="0073687A">
        <w:rPr>
          <w:rFonts w:asciiTheme="majorHAnsi" w:hAnsiTheme="majorHAnsi" w:cs="Arial"/>
          <w:spacing w:val="1"/>
          <w:u w:val="single"/>
        </w:rPr>
        <w:t>Execution in Counterparts</w:t>
      </w:r>
      <w:r w:rsidRPr="0073687A">
        <w:rPr>
          <w:rFonts w:asciiTheme="majorHAnsi" w:eastAsia="Arial" w:hAnsiTheme="majorHAnsi" w:cs="Arial"/>
        </w:rPr>
        <w:t>. This Agreement may be executed in one or more counterparts. Each counterpart will be an original, but all such counterparts will constitute a single instrument.</w:t>
      </w:r>
    </w:p>
    <w:p w14:paraId="63A9AAD9" w14:textId="77777777" w:rsidR="00791E94" w:rsidRPr="0073687A" w:rsidRDefault="00791E94" w:rsidP="00661C1D">
      <w:pPr>
        <w:pStyle w:val="ListParagraph"/>
        <w:numPr>
          <w:ilvl w:val="1"/>
          <w:numId w:val="15"/>
        </w:numPr>
        <w:spacing w:line="240" w:lineRule="auto"/>
        <w:contextualSpacing w:val="0"/>
        <w:jc w:val="both"/>
        <w:rPr>
          <w:rFonts w:asciiTheme="majorHAnsi" w:eastAsia="Arial" w:hAnsiTheme="majorHAnsi" w:cs="Arial"/>
        </w:rPr>
      </w:pPr>
      <w:bookmarkStart w:id="54" w:name="_Ref423608182"/>
      <w:r w:rsidRPr="0073687A">
        <w:rPr>
          <w:rFonts w:asciiTheme="majorHAnsi" w:hAnsiTheme="majorHAnsi" w:cs="Arial"/>
          <w:spacing w:val="1"/>
          <w:u w:val="single"/>
        </w:rPr>
        <w:t>A</w:t>
      </w:r>
      <w:r w:rsidRPr="0073687A">
        <w:rPr>
          <w:rFonts w:asciiTheme="majorHAnsi" w:hAnsiTheme="majorHAnsi" w:cs="Arial"/>
          <w:spacing w:val="-2"/>
          <w:u w:val="single"/>
        </w:rPr>
        <w:t>m</w:t>
      </w:r>
      <w:r w:rsidRPr="0073687A">
        <w:rPr>
          <w:rFonts w:asciiTheme="majorHAnsi" w:hAnsiTheme="majorHAnsi" w:cs="Arial"/>
          <w:spacing w:val="1"/>
          <w:u w:val="single"/>
        </w:rPr>
        <w:t>end</w:t>
      </w:r>
      <w:r w:rsidRPr="0073687A">
        <w:rPr>
          <w:rFonts w:asciiTheme="majorHAnsi" w:hAnsiTheme="majorHAnsi" w:cs="Arial"/>
          <w:spacing w:val="-2"/>
          <w:u w:val="single"/>
        </w:rPr>
        <w:t>m</w:t>
      </w:r>
      <w:r w:rsidRPr="0073687A">
        <w:rPr>
          <w:rFonts w:asciiTheme="majorHAnsi" w:hAnsiTheme="majorHAnsi" w:cs="Arial"/>
          <w:spacing w:val="1"/>
          <w:u w:val="single"/>
        </w:rPr>
        <w:t>en</w:t>
      </w:r>
      <w:r w:rsidRPr="0073687A">
        <w:rPr>
          <w:rFonts w:asciiTheme="majorHAnsi" w:hAnsiTheme="majorHAnsi" w:cs="Arial"/>
          <w:u w:val="single"/>
        </w:rPr>
        <w:t>t</w:t>
      </w:r>
      <w:r w:rsidRPr="0073687A">
        <w:rPr>
          <w:rFonts w:asciiTheme="majorHAnsi" w:hAnsiTheme="majorHAnsi" w:cs="Arial"/>
        </w:rPr>
        <w:t>. This Agreement may not be amended except through a written agreement by authorized representatives of each party</w:t>
      </w:r>
      <w:r w:rsidRPr="0073687A">
        <w:rPr>
          <w:rFonts w:asciiTheme="majorHAnsi" w:eastAsia="Arial" w:hAnsiTheme="majorHAnsi" w:cs="Arial"/>
        </w:rPr>
        <w:t>.</w:t>
      </w:r>
      <w:bookmarkEnd w:id="54"/>
    </w:p>
    <w:p w14:paraId="7F0C20F8" w14:textId="77777777" w:rsidR="0097219C" w:rsidRPr="0073687A" w:rsidRDefault="0097219C" w:rsidP="0097219C">
      <w:pPr>
        <w:spacing w:line="240" w:lineRule="auto"/>
        <w:jc w:val="both"/>
        <w:rPr>
          <w:rFonts w:asciiTheme="majorHAnsi" w:eastAsia="Arial" w:hAnsiTheme="majorHAnsi" w:cs="Arial"/>
        </w:rPr>
      </w:pPr>
    </w:p>
    <w:p w14:paraId="0F59B7A4" w14:textId="77777777" w:rsidR="00522B8C" w:rsidRPr="0073687A" w:rsidRDefault="00522B8C" w:rsidP="0097219C">
      <w:pPr>
        <w:keepNext/>
        <w:rPr>
          <w:rFonts w:asciiTheme="majorHAnsi" w:hAnsiTheme="majorHAnsi" w:cs="Arial"/>
        </w:rPr>
      </w:pPr>
      <w:r w:rsidRPr="0073687A">
        <w:rPr>
          <w:rFonts w:asciiTheme="majorHAnsi" w:hAnsiTheme="majorHAnsi" w:cs="Arial"/>
        </w:rPr>
        <w:lastRenderedPageBreak/>
        <w:t>IN WITNESS THEREOF, the parties have executed this Agreement as of the Effective Date.</w:t>
      </w:r>
    </w:p>
    <w:tbl>
      <w:tblPr>
        <w:tblW w:w="0" w:type="auto"/>
        <w:tblLayout w:type="fixed"/>
        <w:tblLook w:val="0000" w:firstRow="0" w:lastRow="0" w:firstColumn="0" w:lastColumn="0" w:noHBand="0" w:noVBand="0"/>
      </w:tblPr>
      <w:tblGrid>
        <w:gridCol w:w="4788"/>
        <w:gridCol w:w="4788"/>
      </w:tblGrid>
      <w:tr w:rsidR="00C36753" w:rsidRPr="0073687A" w14:paraId="4E0B7C2E" w14:textId="77777777" w:rsidTr="003E3497">
        <w:tc>
          <w:tcPr>
            <w:tcW w:w="4788" w:type="dxa"/>
          </w:tcPr>
          <w:p w14:paraId="7FE6D7A1" w14:textId="77777777" w:rsidR="00C36753" w:rsidRPr="0073687A" w:rsidRDefault="00C36753" w:rsidP="003E3497">
            <w:pPr>
              <w:keepNext/>
              <w:rPr>
                <w:rFonts w:asciiTheme="majorHAnsi" w:hAnsiTheme="majorHAnsi" w:cs="Arial"/>
              </w:rPr>
            </w:pPr>
          </w:p>
          <w:p w14:paraId="55EB3F83" w14:textId="77777777" w:rsidR="00C36753" w:rsidRPr="0073687A" w:rsidRDefault="00C36753" w:rsidP="003E3497">
            <w:pPr>
              <w:keepNext/>
              <w:rPr>
                <w:rFonts w:asciiTheme="majorHAnsi" w:hAnsiTheme="majorHAnsi" w:cs="Arial"/>
                <w:b/>
              </w:rPr>
            </w:pPr>
            <w:r w:rsidRPr="0073687A">
              <w:rPr>
                <w:rFonts w:asciiTheme="majorHAnsi" w:hAnsiTheme="majorHAnsi" w:cs="Arial"/>
                <w:b/>
              </w:rPr>
              <w:t>______________________________</w:t>
            </w:r>
            <w:r w:rsidRPr="0073687A">
              <w:rPr>
                <w:rFonts w:asciiTheme="majorHAnsi" w:hAnsiTheme="majorHAnsi" w:cs="Arial"/>
                <w:b/>
              </w:rPr>
              <w:br/>
              <w:t>CUSTOMER</w:t>
            </w:r>
            <w:r w:rsidRPr="0073687A">
              <w:rPr>
                <w:rFonts w:asciiTheme="majorHAnsi" w:hAnsiTheme="majorHAnsi" w:cs="Arial"/>
                <w:b/>
              </w:rPr>
              <w:br/>
            </w:r>
          </w:p>
        </w:tc>
        <w:tc>
          <w:tcPr>
            <w:tcW w:w="4788" w:type="dxa"/>
          </w:tcPr>
          <w:p w14:paraId="3CF06087" w14:textId="77777777" w:rsidR="00C36753" w:rsidRPr="0073687A" w:rsidRDefault="00C36753" w:rsidP="003E3497">
            <w:pPr>
              <w:keepNext/>
              <w:rPr>
                <w:rFonts w:asciiTheme="majorHAnsi" w:hAnsiTheme="majorHAnsi" w:cs="Arial"/>
              </w:rPr>
            </w:pPr>
          </w:p>
          <w:p w14:paraId="6CB3F002" w14:textId="77777777" w:rsidR="00C36753" w:rsidRPr="0073687A" w:rsidRDefault="00C36753" w:rsidP="003E3497">
            <w:pPr>
              <w:keepNext/>
              <w:rPr>
                <w:rFonts w:asciiTheme="majorHAnsi" w:hAnsiTheme="majorHAnsi" w:cs="Arial"/>
                <w:b/>
              </w:rPr>
            </w:pPr>
            <w:r w:rsidRPr="0073687A">
              <w:rPr>
                <w:rFonts w:asciiTheme="majorHAnsi" w:hAnsiTheme="majorHAnsi" w:cs="Arial"/>
                <w:b/>
              </w:rPr>
              <w:t>______________________________</w:t>
            </w:r>
            <w:r w:rsidRPr="0073687A">
              <w:rPr>
                <w:rFonts w:asciiTheme="majorHAnsi" w:hAnsiTheme="majorHAnsi" w:cs="Arial"/>
                <w:b/>
              </w:rPr>
              <w:br/>
              <w:t>VENDOR</w:t>
            </w:r>
            <w:r w:rsidRPr="0073687A">
              <w:rPr>
                <w:rFonts w:asciiTheme="majorHAnsi" w:hAnsiTheme="majorHAnsi" w:cs="Arial"/>
                <w:b/>
              </w:rPr>
              <w:br/>
            </w:r>
          </w:p>
        </w:tc>
      </w:tr>
      <w:tr w:rsidR="00C36753" w:rsidRPr="0073687A" w14:paraId="4375E41D" w14:textId="77777777" w:rsidTr="003E3497">
        <w:tc>
          <w:tcPr>
            <w:tcW w:w="4788" w:type="dxa"/>
          </w:tcPr>
          <w:p w14:paraId="29A7C981" w14:textId="77777777" w:rsidR="00C36753" w:rsidRPr="0073687A" w:rsidRDefault="00C36753" w:rsidP="003E3497">
            <w:pPr>
              <w:keepNext/>
              <w:rPr>
                <w:rFonts w:asciiTheme="majorHAnsi" w:hAnsiTheme="majorHAnsi" w:cs="Arial"/>
              </w:rPr>
            </w:pPr>
          </w:p>
        </w:tc>
        <w:tc>
          <w:tcPr>
            <w:tcW w:w="4788" w:type="dxa"/>
          </w:tcPr>
          <w:p w14:paraId="24EA16B5" w14:textId="77777777" w:rsidR="00C36753" w:rsidRPr="0073687A" w:rsidRDefault="00C36753" w:rsidP="003E3497">
            <w:pPr>
              <w:keepNext/>
              <w:rPr>
                <w:rFonts w:asciiTheme="majorHAnsi" w:hAnsiTheme="majorHAnsi" w:cs="Arial"/>
              </w:rPr>
            </w:pPr>
          </w:p>
        </w:tc>
      </w:tr>
      <w:tr w:rsidR="00C36753" w:rsidRPr="0073687A" w14:paraId="4CD9D90C" w14:textId="77777777" w:rsidTr="003E3497">
        <w:tc>
          <w:tcPr>
            <w:tcW w:w="4788" w:type="dxa"/>
          </w:tcPr>
          <w:p w14:paraId="1CBCF585" w14:textId="77777777" w:rsidR="00C36753" w:rsidRPr="0073687A" w:rsidRDefault="00C36753" w:rsidP="003E3497">
            <w:pPr>
              <w:keepNext/>
              <w:rPr>
                <w:rFonts w:asciiTheme="majorHAnsi" w:hAnsiTheme="majorHAnsi" w:cs="Arial"/>
              </w:rPr>
            </w:pPr>
            <w:r w:rsidRPr="0073687A">
              <w:rPr>
                <w:rFonts w:asciiTheme="majorHAnsi" w:hAnsiTheme="majorHAnsi" w:cs="Arial"/>
              </w:rPr>
              <w:t>By: _________________________________</w:t>
            </w:r>
          </w:p>
          <w:p w14:paraId="18239FA6" w14:textId="77777777" w:rsidR="00C36753" w:rsidRPr="0073687A" w:rsidRDefault="00C36753" w:rsidP="003E3497">
            <w:pPr>
              <w:keepNext/>
              <w:tabs>
                <w:tab w:val="left" w:pos="1620"/>
              </w:tabs>
              <w:rPr>
                <w:rFonts w:asciiTheme="majorHAnsi" w:hAnsiTheme="majorHAnsi" w:cs="Arial"/>
              </w:rPr>
            </w:pPr>
            <w:r w:rsidRPr="0073687A">
              <w:rPr>
                <w:rFonts w:asciiTheme="majorHAnsi" w:hAnsiTheme="majorHAnsi" w:cs="Arial"/>
              </w:rPr>
              <w:tab/>
              <w:t>(signature)</w:t>
            </w:r>
          </w:p>
        </w:tc>
        <w:tc>
          <w:tcPr>
            <w:tcW w:w="4788" w:type="dxa"/>
          </w:tcPr>
          <w:p w14:paraId="29B05CDA" w14:textId="77777777" w:rsidR="00C36753" w:rsidRPr="0073687A" w:rsidRDefault="00C36753" w:rsidP="003E3497">
            <w:pPr>
              <w:keepNext/>
              <w:tabs>
                <w:tab w:val="left" w:pos="972"/>
              </w:tabs>
              <w:rPr>
                <w:rFonts w:asciiTheme="majorHAnsi" w:hAnsiTheme="majorHAnsi" w:cs="Arial"/>
              </w:rPr>
            </w:pPr>
            <w:r w:rsidRPr="0073687A">
              <w:rPr>
                <w:rFonts w:asciiTheme="majorHAnsi" w:hAnsiTheme="majorHAnsi" w:cs="Arial"/>
              </w:rPr>
              <w:t>By: _________________________________</w:t>
            </w:r>
          </w:p>
          <w:p w14:paraId="6DE6DDDA" w14:textId="77777777" w:rsidR="00C36753" w:rsidRPr="0073687A" w:rsidRDefault="00C36753" w:rsidP="003E3497">
            <w:pPr>
              <w:keepNext/>
              <w:tabs>
                <w:tab w:val="left" w:pos="1872"/>
              </w:tabs>
              <w:rPr>
                <w:rFonts w:asciiTheme="majorHAnsi" w:hAnsiTheme="majorHAnsi" w:cs="Arial"/>
              </w:rPr>
            </w:pPr>
            <w:r w:rsidRPr="0073687A">
              <w:rPr>
                <w:rFonts w:asciiTheme="majorHAnsi" w:hAnsiTheme="majorHAnsi" w:cs="Arial"/>
              </w:rPr>
              <w:tab/>
              <w:t>(signature)</w:t>
            </w:r>
          </w:p>
        </w:tc>
      </w:tr>
      <w:tr w:rsidR="00C36753" w:rsidRPr="0073687A" w14:paraId="69666952" w14:textId="77777777" w:rsidTr="003E3497">
        <w:tc>
          <w:tcPr>
            <w:tcW w:w="4788" w:type="dxa"/>
          </w:tcPr>
          <w:p w14:paraId="5C688E14" w14:textId="77777777" w:rsidR="00C36753" w:rsidRPr="0073687A" w:rsidRDefault="00C36753" w:rsidP="003E3497">
            <w:pPr>
              <w:keepNext/>
              <w:rPr>
                <w:rFonts w:asciiTheme="majorHAnsi" w:hAnsiTheme="majorHAnsi" w:cs="Arial"/>
              </w:rPr>
            </w:pPr>
            <w:r w:rsidRPr="0073687A">
              <w:rPr>
                <w:rFonts w:asciiTheme="majorHAnsi" w:hAnsiTheme="majorHAnsi" w:cs="Arial"/>
              </w:rPr>
              <w:t>Name: _________________________________</w:t>
            </w:r>
          </w:p>
          <w:p w14:paraId="321F849C" w14:textId="77777777" w:rsidR="00C36753" w:rsidRPr="0073687A" w:rsidRDefault="00C36753" w:rsidP="003E3497">
            <w:pPr>
              <w:keepNext/>
              <w:tabs>
                <w:tab w:val="left" w:pos="1800"/>
              </w:tabs>
              <w:rPr>
                <w:rFonts w:asciiTheme="majorHAnsi" w:hAnsiTheme="majorHAnsi" w:cs="Arial"/>
              </w:rPr>
            </w:pPr>
            <w:r w:rsidRPr="0073687A">
              <w:rPr>
                <w:rFonts w:asciiTheme="majorHAnsi" w:hAnsiTheme="majorHAnsi" w:cs="Arial"/>
              </w:rPr>
              <w:tab/>
              <w:t>(print)</w:t>
            </w:r>
          </w:p>
        </w:tc>
        <w:tc>
          <w:tcPr>
            <w:tcW w:w="4788" w:type="dxa"/>
          </w:tcPr>
          <w:p w14:paraId="7E2F2B5C" w14:textId="77777777" w:rsidR="00C36753" w:rsidRPr="0073687A" w:rsidRDefault="00C36753" w:rsidP="003E3497">
            <w:pPr>
              <w:keepNext/>
              <w:rPr>
                <w:rFonts w:asciiTheme="majorHAnsi" w:hAnsiTheme="majorHAnsi" w:cs="Arial"/>
              </w:rPr>
            </w:pPr>
            <w:r w:rsidRPr="0073687A">
              <w:rPr>
                <w:rFonts w:asciiTheme="majorHAnsi" w:hAnsiTheme="majorHAnsi" w:cs="Arial"/>
              </w:rPr>
              <w:t>Name: _________________________________</w:t>
            </w:r>
          </w:p>
          <w:p w14:paraId="729F6EB1" w14:textId="77777777" w:rsidR="00C36753" w:rsidRPr="0073687A" w:rsidRDefault="00C36753" w:rsidP="003E3497">
            <w:pPr>
              <w:keepNext/>
              <w:tabs>
                <w:tab w:val="left" w:pos="2052"/>
              </w:tabs>
              <w:rPr>
                <w:rFonts w:asciiTheme="majorHAnsi" w:hAnsiTheme="majorHAnsi" w:cs="Arial"/>
              </w:rPr>
            </w:pPr>
            <w:r w:rsidRPr="0073687A">
              <w:rPr>
                <w:rFonts w:asciiTheme="majorHAnsi" w:hAnsiTheme="majorHAnsi" w:cs="Arial"/>
              </w:rPr>
              <w:tab/>
              <w:t>(print)</w:t>
            </w:r>
          </w:p>
        </w:tc>
      </w:tr>
      <w:tr w:rsidR="00C36753" w:rsidRPr="0073687A" w14:paraId="42BBA81A" w14:textId="77777777" w:rsidTr="003E3497">
        <w:tc>
          <w:tcPr>
            <w:tcW w:w="4788" w:type="dxa"/>
          </w:tcPr>
          <w:p w14:paraId="18E353B8" w14:textId="77777777" w:rsidR="00C36753" w:rsidRPr="0073687A" w:rsidRDefault="00C36753" w:rsidP="003E3497">
            <w:pPr>
              <w:keepNext/>
              <w:rPr>
                <w:rFonts w:asciiTheme="majorHAnsi" w:hAnsiTheme="majorHAnsi" w:cs="Arial"/>
              </w:rPr>
            </w:pPr>
            <w:r w:rsidRPr="0073687A">
              <w:rPr>
                <w:rFonts w:asciiTheme="majorHAnsi" w:hAnsiTheme="majorHAnsi" w:cs="Arial"/>
              </w:rPr>
              <w:t>Title: __________________________________</w:t>
            </w:r>
          </w:p>
        </w:tc>
        <w:tc>
          <w:tcPr>
            <w:tcW w:w="4788" w:type="dxa"/>
          </w:tcPr>
          <w:p w14:paraId="640F8705" w14:textId="77777777" w:rsidR="00C36753" w:rsidRPr="0073687A" w:rsidRDefault="00C36753" w:rsidP="003E3497">
            <w:pPr>
              <w:keepNext/>
              <w:rPr>
                <w:rFonts w:asciiTheme="majorHAnsi" w:hAnsiTheme="majorHAnsi" w:cs="Arial"/>
              </w:rPr>
            </w:pPr>
            <w:r w:rsidRPr="0073687A">
              <w:rPr>
                <w:rFonts w:asciiTheme="majorHAnsi" w:hAnsiTheme="majorHAnsi" w:cs="Arial"/>
              </w:rPr>
              <w:t>Title: _________________________________</w:t>
            </w:r>
          </w:p>
        </w:tc>
      </w:tr>
      <w:tr w:rsidR="00C36753" w:rsidRPr="0073687A" w14:paraId="6AA91C35" w14:textId="77777777" w:rsidTr="003E3497">
        <w:tc>
          <w:tcPr>
            <w:tcW w:w="4788" w:type="dxa"/>
          </w:tcPr>
          <w:p w14:paraId="342CCCC1" w14:textId="77777777" w:rsidR="00C36753" w:rsidRPr="0073687A" w:rsidRDefault="00C36753" w:rsidP="003E3497">
            <w:pPr>
              <w:rPr>
                <w:rFonts w:asciiTheme="majorHAnsi" w:hAnsiTheme="majorHAnsi" w:cs="Arial"/>
              </w:rPr>
            </w:pPr>
            <w:r w:rsidRPr="0073687A">
              <w:rPr>
                <w:rFonts w:asciiTheme="majorHAnsi" w:hAnsiTheme="majorHAnsi" w:cs="Arial"/>
              </w:rPr>
              <w:t>Date: _________________________________</w:t>
            </w:r>
          </w:p>
        </w:tc>
        <w:tc>
          <w:tcPr>
            <w:tcW w:w="4788" w:type="dxa"/>
          </w:tcPr>
          <w:p w14:paraId="35B7E3C0" w14:textId="77777777" w:rsidR="00C36753" w:rsidRPr="0073687A" w:rsidRDefault="00C36753" w:rsidP="003E3497">
            <w:pPr>
              <w:rPr>
                <w:rFonts w:asciiTheme="majorHAnsi" w:hAnsiTheme="majorHAnsi" w:cs="Arial"/>
              </w:rPr>
            </w:pPr>
            <w:r w:rsidRPr="0073687A">
              <w:rPr>
                <w:rFonts w:asciiTheme="majorHAnsi" w:hAnsiTheme="majorHAnsi" w:cs="Arial"/>
              </w:rPr>
              <w:t>Date: _________________________________</w:t>
            </w:r>
          </w:p>
        </w:tc>
      </w:tr>
    </w:tbl>
    <w:p w14:paraId="74AC06D3" w14:textId="77777777" w:rsidR="00C36753" w:rsidRPr="0073687A" w:rsidRDefault="00C36753">
      <w:pPr>
        <w:widowControl/>
        <w:spacing w:after="0" w:line="240" w:lineRule="auto"/>
        <w:rPr>
          <w:rFonts w:asciiTheme="majorHAnsi" w:hAnsiTheme="majorHAnsi" w:cs="Arial"/>
          <w:b/>
        </w:rPr>
      </w:pPr>
    </w:p>
    <w:p w14:paraId="068ECA3C" w14:textId="77777777" w:rsidR="0097219C" w:rsidRPr="0073687A" w:rsidRDefault="0097219C">
      <w:pPr>
        <w:widowControl/>
        <w:spacing w:after="0" w:line="240" w:lineRule="auto"/>
        <w:rPr>
          <w:rFonts w:asciiTheme="majorHAnsi" w:hAnsiTheme="majorHAnsi" w:cs="Arial"/>
          <w:b/>
        </w:rPr>
      </w:pPr>
      <w:r w:rsidRPr="0073687A">
        <w:rPr>
          <w:rFonts w:asciiTheme="majorHAnsi" w:hAnsiTheme="majorHAnsi" w:cs="Arial"/>
          <w:b/>
        </w:rPr>
        <w:br w:type="page"/>
      </w:r>
    </w:p>
    <w:p w14:paraId="2EF123C2" w14:textId="77777777" w:rsidR="00C71806" w:rsidRPr="0073687A" w:rsidRDefault="00FF1A54" w:rsidP="003A38FC">
      <w:pPr>
        <w:jc w:val="center"/>
        <w:rPr>
          <w:rFonts w:asciiTheme="majorHAnsi" w:hAnsiTheme="majorHAnsi" w:cs="Arial"/>
          <w:b/>
        </w:rPr>
      </w:pPr>
      <w:r w:rsidRPr="0073687A">
        <w:rPr>
          <w:rFonts w:asciiTheme="majorHAnsi" w:hAnsiTheme="majorHAnsi" w:cs="Arial"/>
          <w:b/>
        </w:rPr>
        <w:lastRenderedPageBreak/>
        <w:t>ATTACHMENT A</w:t>
      </w:r>
      <w:r w:rsidRPr="0073687A">
        <w:rPr>
          <w:rFonts w:asciiTheme="majorHAnsi" w:hAnsiTheme="majorHAnsi" w:cs="Arial"/>
          <w:b/>
        </w:rPr>
        <w:br/>
      </w:r>
      <w:r w:rsidR="00B93F89" w:rsidRPr="0073687A">
        <w:rPr>
          <w:rFonts w:asciiTheme="majorHAnsi" w:hAnsiTheme="majorHAnsi" w:cs="Arial"/>
          <w:b/>
        </w:rPr>
        <w:t>Escrow Agreement</w:t>
      </w:r>
    </w:p>
    <w:p w14:paraId="73F599A6" w14:textId="77777777" w:rsidR="00C71806" w:rsidRPr="0073687A" w:rsidRDefault="00C71806" w:rsidP="003A38FC">
      <w:pPr>
        <w:jc w:val="center"/>
        <w:rPr>
          <w:rFonts w:asciiTheme="majorHAnsi" w:hAnsiTheme="majorHAnsi" w:cs="Arial"/>
          <w:b/>
        </w:rPr>
      </w:pPr>
    </w:p>
    <w:p w14:paraId="30145CC8" w14:textId="77777777" w:rsidR="001B6FA2" w:rsidRPr="0073687A" w:rsidRDefault="00F33646" w:rsidP="003A38FC">
      <w:pPr>
        <w:rPr>
          <w:rFonts w:asciiTheme="majorHAnsi" w:hAnsiTheme="majorHAnsi" w:cs="Arial"/>
          <w:b/>
          <w:i/>
        </w:rPr>
      </w:pPr>
      <w:r w:rsidRPr="0073687A">
        <w:rPr>
          <w:rFonts w:asciiTheme="majorHAnsi" w:hAnsiTheme="majorHAnsi" w:cs="Arial"/>
          <w:b/>
          <w:i/>
        </w:rPr>
        <w:t>[I</w:t>
      </w:r>
      <w:r w:rsidR="00C71806" w:rsidRPr="0073687A">
        <w:rPr>
          <w:rFonts w:asciiTheme="majorHAnsi" w:hAnsiTheme="majorHAnsi" w:cs="Arial"/>
          <w:b/>
          <w:i/>
        </w:rPr>
        <w:t>nsert</w:t>
      </w:r>
      <w:r w:rsidRPr="0073687A">
        <w:rPr>
          <w:rFonts w:asciiTheme="majorHAnsi" w:hAnsiTheme="majorHAnsi" w:cs="Arial"/>
          <w:b/>
          <w:i/>
        </w:rPr>
        <w:t>.</w:t>
      </w:r>
      <w:r w:rsidR="00C71806" w:rsidRPr="0073687A">
        <w:rPr>
          <w:rFonts w:asciiTheme="majorHAnsi" w:hAnsiTheme="majorHAnsi" w:cs="Arial"/>
          <w:b/>
          <w:i/>
        </w:rPr>
        <w:t>]</w:t>
      </w:r>
    </w:p>
    <w:sectPr w:rsidR="001B6FA2" w:rsidRPr="0073687A" w:rsidSect="00CD51C0">
      <w:footerReference w:type="default" r:id="rId14"/>
      <w:headerReference w:type="first" r:id="rId15"/>
      <w:footerReference w:type="first" r:id="rId16"/>
      <w:pgSz w:w="12240" w:h="15840"/>
      <w:pgMar w:top="1440" w:right="1440" w:bottom="1440" w:left="1440" w:header="432" w:footer="1013"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3FE229E5" w14:textId="77777777" w:rsidR="00E72063" w:rsidRDefault="00E72063">
      <w:pPr>
        <w:pStyle w:val="CommentText"/>
      </w:pPr>
      <w:r>
        <w:rPr>
          <w:rStyle w:val="CommentReference"/>
        </w:rPr>
        <w:annotationRef/>
      </w:r>
      <w:r w:rsidR="003C2F02">
        <w:rPr>
          <w:noProof/>
        </w:rPr>
        <w:t>Instead of governing the number of copies, this section could govern seats or concurrent users, or allow an enterprise license, with no such restrictions.</w:t>
      </w:r>
    </w:p>
  </w:comment>
  <w:comment w:id="14" w:author="Author" w:initials="A">
    <w:p w14:paraId="626E1E1D" w14:textId="77777777" w:rsidR="00A94BC2" w:rsidRDefault="00A94BC2">
      <w:pPr>
        <w:pStyle w:val="CommentText"/>
      </w:pPr>
      <w:r>
        <w:rPr>
          <w:rStyle w:val="CommentReference"/>
        </w:rPr>
        <w:annotationRef/>
      </w:r>
      <w:r w:rsidR="003067EA">
        <w:rPr>
          <w:noProof/>
        </w:rPr>
        <w:t>This is particularly vendor-friendly language. Some customers (who understand the issues) prefer a narrower feedback disclaimer, like the one in Chapter II.N of The Tech Contracts Handbook.</w:t>
      </w:r>
    </w:p>
  </w:comment>
  <w:comment w:id="17" w:author="Author" w:initials="A">
    <w:p w14:paraId="35863C44" w14:textId="77777777" w:rsidR="009912A9" w:rsidRDefault="009912A9">
      <w:pPr>
        <w:pStyle w:val="CommentText"/>
      </w:pPr>
      <w:r>
        <w:rPr>
          <w:rStyle w:val="CommentReference"/>
        </w:rPr>
        <w:annotationRef/>
      </w:r>
      <w:r w:rsidR="00A30C46">
        <w:rPr>
          <w:noProof/>
        </w:rPr>
        <w:t xml:space="preserve">This can be easily transformed into a </w:t>
      </w:r>
      <w:r w:rsidR="00B0145B">
        <w:rPr>
          <w:noProof/>
        </w:rPr>
        <w:t xml:space="preserve">one-way </w:t>
      </w:r>
      <w:r w:rsidR="00A30C46">
        <w:rPr>
          <w:noProof/>
        </w:rPr>
        <w:t>confidentiality/NDA clause.</w:t>
      </w:r>
      <w:r w:rsidR="003067EA">
        <w:rPr>
          <w:noProof/>
        </w:rPr>
        <w:t xml:space="preserve"> To do so, replace "Discloser" and "Recipient" with the appropriate parties' names.</w:t>
      </w:r>
    </w:p>
  </w:comment>
  <w:comment w:id="22" w:author="Author" w:initials="A">
    <w:p w14:paraId="79C2CE99" w14:textId="77777777" w:rsidR="00B579F9" w:rsidRDefault="00B579F9" w:rsidP="00B579F9">
      <w:pPr>
        <w:pStyle w:val="CommentText"/>
      </w:pPr>
      <w:r>
        <w:rPr>
          <w:rStyle w:val="CommentReference"/>
        </w:rPr>
        <w:annotationRef/>
      </w:r>
      <w:r>
        <w:t>This is new language, addressing the requirements of the Defend Trade Secrets Act of 2016.</w:t>
      </w:r>
    </w:p>
  </w:comment>
  <w:comment w:id="27" w:author="Author" w:initials="A">
    <w:p w14:paraId="417CB1E0" w14:textId="77777777" w:rsidR="0071006B" w:rsidRDefault="0071006B">
      <w:pPr>
        <w:pStyle w:val="CommentText"/>
      </w:pPr>
      <w:r>
        <w:rPr>
          <w:rStyle w:val="CommentReference"/>
        </w:rPr>
        <w:annotationRef/>
      </w:r>
      <w:r w:rsidR="003067EA">
        <w:rPr>
          <w:noProof/>
        </w:rPr>
        <w:t>Release conditions often appear in the escrow agreement instead.</w:t>
      </w:r>
    </w:p>
  </w:comment>
  <w:comment w:id="36" w:author="Author" w:initials="A">
    <w:p w14:paraId="67C0C699" w14:textId="77777777" w:rsidR="004D3E13" w:rsidRDefault="004D3E13">
      <w:pPr>
        <w:pStyle w:val="CommentText"/>
      </w:pPr>
      <w:r>
        <w:rPr>
          <w:rStyle w:val="CommentReference"/>
        </w:rPr>
        <w:annotationRef/>
      </w:r>
      <w:r w:rsidR="0066205D">
        <w:rPr>
          <w:noProof/>
        </w:rPr>
        <w:t>This is a common clause but particulary vendor-friendly. In The Tech Contracts Handbook, Subchapter II.J.3 has customer-friendly alternatives.</w:t>
      </w:r>
    </w:p>
  </w:comment>
  <w:comment w:id="41" w:author="Author" w:initials="A">
    <w:p w14:paraId="6FF6940F" w14:textId="7B47BF6D" w:rsidR="00C4043C" w:rsidRDefault="00C4043C">
      <w:pPr>
        <w:pStyle w:val="CommentText"/>
      </w:pPr>
      <w:r>
        <w:rPr>
          <w:rStyle w:val="CommentReference"/>
        </w:rPr>
        <w:annotationRef/>
      </w:r>
      <w:r>
        <w:rPr>
          <w:noProof/>
        </w:rPr>
        <w:t>Many customers insist on mutual limits of liability. In those cases, the vendor should consider excluding IP infringement and possibly other claims from the limit.</w:t>
      </w:r>
    </w:p>
  </w:comment>
  <w:comment w:id="47" w:author="Author" w:initials="A">
    <w:p w14:paraId="1EF75D83" w14:textId="5CCBB6C4" w:rsidR="00624EDF" w:rsidRDefault="00624EDF">
      <w:pPr>
        <w:pStyle w:val="CommentText"/>
      </w:pPr>
      <w:r>
        <w:rPr>
          <w:rStyle w:val="CommentReference"/>
        </w:rPr>
        <w:annotationRef/>
      </w:r>
      <w:r w:rsidR="00C821D3">
        <w:rPr>
          <w:noProof/>
        </w:rPr>
        <w:t xml:space="preserve">This language address the Digital Milennium Copyright Act. If the vendor is not operating online, this is not necessary. If it is, this language assumes the vendor is registered with the Library of Congress under the DMCA. In the blank, </w:t>
      </w:r>
      <w:r w:rsidRPr="00624EDF">
        <w:rPr>
          <w:noProof/>
        </w:rPr>
        <w:t>insert the name of the registered agent and/or his or her department, address, phone number, and e-mail address.</w:t>
      </w:r>
      <w:r w:rsidR="00C821D3">
        <w:rPr>
          <w:noProof/>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E229E5" w15:done="0"/>
  <w15:commentEx w15:paraId="626E1E1D" w15:done="0"/>
  <w15:commentEx w15:paraId="35863C44" w15:done="0"/>
  <w15:commentEx w15:paraId="79C2CE99" w15:done="0"/>
  <w15:commentEx w15:paraId="417CB1E0" w15:done="0"/>
  <w15:commentEx w15:paraId="67C0C699" w15:done="0"/>
  <w15:commentEx w15:paraId="6FF6940F" w15:done="0"/>
  <w15:commentEx w15:paraId="1EF75D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229E5" w16cid:durableId="1F38F082"/>
  <w16cid:commentId w16cid:paraId="626E1E1D" w16cid:durableId="1F38F083"/>
  <w16cid:commentId w16cid:paraId="35863C44" w16cid:durableId="1F38F084"/>
  <w16cid:commentId w16cid:paraId="79C2CE99" w16cid:durableId="1F38F085"/>
  <w16cid:commentId w16cid:paraId="417CB1E0" w16cid:durableId="1F38F086"/>
  <w16cid:commentId w16cid:paraId="67C0C699" w16cid:durableId="1F38F087"/>
  <w16cid:commentId w16cid:paraId="6FF6940F" w16cid:durableId="209A6660"/>
  <w16cid:commentId w16cid:paraId="1EF75D83" w16cid:durableId="209A66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967CF" w14:textId="77777777" w:rsidR="00686013" w:rsidRDefault="00686013">
      <w:pPr>
        <w:spacing w:after="0" w:line="240" w:lineRule="auto"/>
      </w:pPr>
      <w:r>
        <w:separator/>
      </w:r>
    </w:p>
  </w:endnote>
  <w:endnote w:type="continuationSeparator" w:id="0">
    <w:p w14:paraId="7266B2D7" w14:textId="77777777" w:rsidR="00686013" w:rsidRDefault="00686013">
      <w:pPr>
        <w:spacing w:after="0" w:line="240" w:lineRule="auto"/>
      </w:pPr>
      <w:r>
        <w:continuationSeparator/>
      </w:r>
    </w:p>
  </w:endnote>
  <w:endnote w:type="continuationNotice" w:id="1">
    <w:p w14:paraId="230A00A3" w14:textId="77777777" w:rsidR="00686013" w:rsidRDefault="00686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581"/>
      <w:docPartObj>
        <w:docPartGallery w:val="Page Numbers (Bottom of Page)"/>
        <w:docPartUnique/>
      </w:docPartObj>
    </w:sdtPr>
    <w:sdtEndPr/>
    <w:sdtContent>
      <w:p w14:paraId="429D5701" w14:textId="77777777" w:rsidR="002513F7" w:rsidRDefault="00165E39">
        <w:pPr>
          <w:pStyle w:val="Footer"/>
          <w:jc w:val="center"/>
        </w:pPr>
        <w:r>
          <w:fldChar w:fldCharType="begin"/>
        </w:r>
        <w:r w:rsidR="003C2F02">
          <w:instrText xml:space="preserve"> PAGE   \* MERGEFORMAT </w:instrText>
        </w:r>
        <w:r>
          <w:fldChar w:fldCharType="separate"/>
        </w:r>
        <w:r w:rsidR="00C66E70">
          <w:rPr>
            <w:noProof/>
          </w:rPr>
          <w:t>11</w:t>
        </w:r>
        <w:r>
          <w:rPr>
            <w:noProof/>
          </w:rPr>
          <w:fldChar w:fldCharType="end"/>
        </w:r>
      </w:p>
    </w:sdtContent>
  </w:sdt>
  <w:p w14:paraId="291F9450" w14:textId="77777777" w:rsidR="002513F7" w:rsidRDefault="00251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8A33" w14:textId="14CD3821" w:rsidR="00927C05" w:rsidRPr="00AA3556" w:rsidRDefault="00165E39" w:rsidP="00927C05">
    <w:pPr>
      <w:pStyle w:val="Footer"/>
      <w:jc w:val="right"/>
      <w:rPr>
        <w:rFonts w:ascii="Calibri" w:hAnsi="Calibri"/>
        <w:sz w:val="18"/>
        <w:szCs w:val="18"/>
      </w:rPr>
    </w:pPr>
    <w:r w:rsidRPr="00AA3556">
      <w:rPr>
        <w:sz w:val="18"/>
        <w:szCs w:val="18"/>
      </w:rPr>
      <w:fldChar w:fldCharType="begin"/>
    </w:r>
    <w:r w:rsidR="00927C05" w:rsidRPr="00AA3556">
      <w:rPr>
        <w:sz w:val="18"/>
        <w:szCs w:val="18"/>
      </w:rPr>
      <w:instrText xml:space="preserve"> FILENAME </w:instrText>
    </w:r>
    <w:r w:rsidRPr="00AA3556">
      <w:rPr>
        <w:sz w:val="18"/>
        <w:szCs w:val="18"/>
      </w:rPr>
      <w:fldChar w:fldCharType="separate"/>
    </w:r>
    <w:r w:rsidR="0043038D">
      <w:rPr>
        <w:noProof/>
        <w:sz w:val="18"/>
        <w:szCs w:val="18"/>
      </w:rPr>
      <w:t>EULA.TechContractsHandbook-2019.06.04</w:t>
    </w:r>
    <w:r w:rsidRPr="00AA3556">
      <w:rPr>
        <w:sz w:val="18"/>
        <w:szCs w:val="18"/>
      </w:rPr>
      <w:fldChar w:fldCharType="end"/>
    </w:r>
  </w:p>
  <w:p w14:paraId="5230C8C1" w14:textId="08F03A32" w:rsidR="006268B2" w:rsidRPr="00927C05" w:rsidRDefault="00927C05" w:rsidP="00927C05">
    <w:pPr>
      <w:pStyle w:val="Footer"/>
      <w:jc w:val="right"/>
      <w:rPr>
        <w:sz w:val="18"/>
        <w:szCs w:val="18"/>
      </w:rPr>
    </w:pPr>
    <w:r w:rsidRPr="00AA3556">
      <w:rPr>
        <w:sz w:val="18"/>
        <w:szCs w:val="18"/>
      </w:rPr>
      <w:t xml:space="preserve">© </w:t>
    </w:r>
    <w:r w:rsidR="006A535C">
      <w:rPr>
        <w:sz w:val="18"/>
        <w:szCs w:val="18"/>
      </w:rPr>
      <w:t>201</w:t>
    </w:r>
    <w:r w:rsidR="004343B7">
      <w:rPr>
        <w:sz w:val="18"/>
        <w:szCs w:val="18"/>
      </w:rPr>
      <w:t>9</w:t>
    </w:r>
    <w:r w:rsidR="006A535C">
      <w:rPr>
        <w:sz w:val="18"/>
        <w:szCs w:val="18"/>
      </w:rPr>
      <w:t xml:space="preserve"> Tech Contracts Academy™,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1F535" w14:textId="77777777" w:rsidR="00686013" w:rsidRDefault="00686013">
      <w:pPr>
        <w:spacing w:after="0" w:line="240" w:lineRule="auto"/>
      </w:pPr>
      <w:r>
        <w:separator/>
      </w:r>
    </w:p>
  </w:footnote>
  <w:footnote w:type="continuationSeparator" w:id="0">
    <w:p w14:paraId="60803BBA" w14:textId="77777777" w:rsidR="00686013" w:rsidRDefault="00686013">
      <w:pPr>
        <w:spacing w:after="0" w:line="240" w:lineRule="auto"/>
      </w:pPr>
      <w:r>
        <w:continuationSeparator/>
      </w:r>
    </w:p>
  </w:footnote>
  <w:footnote w:type="continuationNotice" w:id="1">
    <w:p w14:paraId="7DB4469C" w14:textId="77777777" w:rsidR="00686013" w:rsidRDefault="006860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BEC3" w14:textId="4126ECD5" w:rsidR="00D13230" w:rsidRDefault="00D13230">
    <w:pPr>
      <w:pStyle w:val="Header"/>
    </w:pPr>
    <w:r w:rsidRPr="00D13230">
      <w:t xml:space="preserve">Revised </w:t>
    </w:r>
    <w:r w:rsidR="0043038D">
      <w:t>June 4,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AFF2CE0"/>
    <w:multiLevelType w:val="hybridMultilevel"/>
    <w:tmpl w:val="7C5C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7303535"/>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43077D"/>
    <w:multiLevelType w:val="hybridMultilevel"/>
    <w:tmpl w:val="75D4B41A"/>
    <w:lvl w:ilvl="0" w:tplc="1654D9F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3"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16"/>
  </w:num>
  <w:num w:numId="5">
    <w:abstractNumId w:val="7"/>
  </w:num>
  <w:num w:numId="6">
    <w:abstractNumId w:val="20"/>
  </w:num>
  <w:num w:numId="7">
    <w:abstractNumId w:val="11"/>
  </w:num>
  <w:num w:numId="8">
    <w:abstractNumId w:val="12"/>
  </w:num>
  <w:num w:numId="9">
    <w:abstractNumId w:val="19"/>
  </w:num>
  <w:num w:numId="10">
    <w:abstractNumId w:val="15"/>
  </w:num>
  <w:num w:numId="11">
    <w:abstractNumId w:val="21"/>
  </w:num>
  <w:num w:numId="12">
    <w:abstractNumId w:val="5"/>
  </w:num>
  <w:num w:numId="13">
    <w:abstractNumId w:val="17"/>
  </w:num>
  <w:num w:numId="14">
    <w:abstractNumId w:val="4"/>
  </w:num>
  <w:num w:numId="15">
    <w:abstractNumId w:val="8"/>
  </w:num>
  <w:num w:numId="16">
    <w:abstractNumId w:val="13"/>
  </w:num>
  <w:num w:numId="17">
    <w:abstractNumId w:val="14"/>
  </w:num>
  <w:num w:numId="18">
    <w:abstractNumId w:val="18"/>
  </w:num>
  <w:num w:numId="19">
    <w:abstractNumId w:val="0"/>
  </w:num>
  <w:num w:numId="20">
    <w:abstractNumId w:val="6"/>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1075"/>
    <w:rsid w:val="000049E8"/>
    <w:rsid w:val="00007E3C"/>
    <w:rsid w:val="000124BC"/>
    <w:rsid w:val="00013D31"/>
    <w:rsid w:val="00020C19"/>
    <w:rsid w:val="0002602B"/>
    <w:rsid w:val="00027CD8"/>
    <w:rsid w:val="00030EBF"/>
    <w:rsid w:val="00036625"/>
    <w:rsid w:val="000410DC"/>
    <w:rsid w:val="0004253B"/>
    <w:rsid w:val="00043066"/>
    <w:rsid w:val="00045748"/>
    <w:rsid w:val="00061602"/>
    <w:rsid w:val="0006419F"/>
    <w:rsid w:val="0006770B"/>
    <w:rsid w:val="00067790"/>
    <w:rsid w:val="0007476E"/>
    <w:rsid w:val="000749B5"/>
    <w:rsid w:val="00077D89"/>
    <w:rsid w:val="000808BF"/>
    <w:rsid w:val="00081237"/>
    <w:rsid w:val="000826D7"/>
    <w:rsid w:val="00082CD5"/>
    <w:rsid w:val="00083EC5"/>
    <w:rsid w:val="000860A4"/>
    <w:rsid w:val="000868DE"/>
    <w:rsid w:val="00086B4E"/>
    <w:rsid w:val="00090572"/>
    <w:rsid w:val="00094420"/>
    <w:rsid w:val="00094B55"/>
    <w:rsid w:val="000A028D"/>
    <w:rsid w:val="000A3AB8"/>
    <w:rsid w:val="000A421A"/>
    <w:rsid w:val="000A5A82"/>
    <w:rsid w:val="000B010B"/>
    <w:rsid w:val="000B1522"/>
    <w:rsid w:val="000B2165"/>
    <w:rsid w:val="000B22E1"/>
    <w:rsid w:val="000B4154"/>
    <w:rsid w:val="000B5D31"/>
    <w:rsid w:val="000C3387"/>
    <w:rsid w:val="000C49F6"/>
    <w:rsid w:val="000C74D2"/>
    <w:rsid w:val="000D10D8"/>
    <w:rsid w:val="000D2DF6"/>
    <w:rsid w:val="000D7059"/>
    <w:rsid w:val="000E042D"/>
    <w:rsid w:val="000E0F42"/>
    <w:rsid w:val="000E328D"/>
    <w:rsid w:val="000E5BE4"/>
    <w:rsid w:val="000E736F"/>
    <w:rsid w:val="000F150D"/>
    <w:rsid w:val="000F5C4B"/>
    <w:rsid w:val="00111D43"/>
    <w:rsid w:val="00116C13"/>
    <w:rsid w:val="00123371"/>
    <w:rsid w:val="00146AAE"/>
    <w:rsid w:val="00150899"/>
    <w:rsid w:val="00151F80"/>
    <w:rsid w:val="0015202D"/>
    <w:rsid w:val="001521E2"/>
    <w:rsid w:val="00153AD4"/>
    <w:rsid w:val="00162639"/>
    <w:rsid w:val="00164974"/>
    <w:rsid w:val="00165E39"/>
    <w:rsid w:val="00166158"/>
    <w:rsid w:val="001819B4"/>
    <w:rsid w:val="001835E6"/>
    <w:rsid w:val="00186792"/>
    <w:rsid w:val="00193B02"/>
    <w:rsid w:val="001A0E1C"/>
    <w:rsid w:val="001A1B91"/>
    <w:rsid w:val="001A1CFD"/>
    <w:rsid w:val="001A4B15"/>
    <w:rsid w:val="001A6379"/>
    <w:rsid w:val="001B4BAE"/>
    <w:rsid w:val="001B51EC"/>
    <w:rsid w:val="001B6012"/>
    <w:rsid w:val="001B6345"/>
    <w:rsid w:val="001B6FA2"/>
    <w:rsid w:val="001C0FEC"/>
    <w:rsid w:val="001D1275"/>
    <w:rsid w:val="001D130B"/>
    <w:rsid w:val="001D1A0B"/>
    <w:rsid w:val="001E2693"/>
    <w:rsid w:val="001E431F"/>
    <w:rsid w:val="001E44F5"/>
    <w:rsid w:val="001E6250"/>
    <w:rsid w:val="001F1EC3"/>
    <w:rsid w:val="001F2751"/>
    <w:rsid w:val="001F3254"/>
    <w:rsid w:val="001F3C4A"/>
    <w:rsid w:val="001F5288"/>
    <w:rsid w:val="001F6B5D"/>
    <w:rsid w:val="00203CAE"/>
    <w:rsid w:val="00207337"/>
    <w:rsid w:val="00210209"/>
    <w:rsid w:val="00211040"/>
    <w:rsid w:val="0021638A"/>
    <w:rsid w:val="00222942"/>
    <w:rsid w:val="00223EF3"/>
    <w:rsid w:val="00224FCE"/>
    <w:rsid w:val="002257FB"/>
    <w:rsid w:val="00226652"/>
    <w:rsid w:val="00230B43"/>
    <w:rsid w:val="002337A9"/>
    <w:rsid w:val="00234A2C"/>
    <w:rsid w:val="00235B69"/>
    <w:rsid w:val="0024275B"/>
    <w:rsid w:val="002433CC"/>
    <w:rsid w:val="0024720F"/>
    <w:rsid w:val="002513F7"/>
    <w:rsid w:val="002521D3"/>
    <w:rsid w:val="0025559F"/>
    <w:rsid w:val="00257D6B"/>
    <w:rsid w:val="00266020"/>
    <w:rsid w:val="00266F8D"/>
    <w:rsid w:val="00270798"/>
    <w:rsid w:val="00272839"/>
    <w:rsid w:val="002738A3"/>
    <w:rsid w:val="00276859"/>
    <w:rsid w:val="00286436"/>
    <w:rsid w:val="00291DC5"/>
    <w:rsid w:val="00293195"/>
    <w:rsid w:val="002947D3"/>
    <w:rsid w:val="00296BA1"/>
    <w:rsid w:val="002A0652"/>
    <w:rsid w:val="002A2AE5"/>
    <w:rsid w:val="002B28A5"/>
    <w:rsid w:val="002B6AFC"/>
    <w:rsid w:val="002C17AE"/>
    <w:rsid w:val="002C4D59"/>
    <w:rsid w:val="002C58F0"/>
    <w:rsid w:val="002C76CA"/>
    <w:rsid w:val="002D1980"/>
    <w:rsid w:val="002D44FD"/>
    <w:rsid w:val="002D5F21"/>
    <w:rsid w:val="002D7D63"/>
    <w:rsid w:val="002E1BB6"/>
    <w:rsid w:val="002E24FE"/>
    <w:rsid w:val="002E6C07"/>
    <w:rsid w:val="002E73E2"/>
    <w:rsid w:val="002F02A2"/>
    <w:rsid w:val="002F17DB"/>
    <w:rsid w:val="002F4D62"/>
    <w:rsid w:val="00300731"/>
    <w:rsid w:val="003067EA"/>
    <w:rsid w:val="00311E8E"/>
    <w:rsid w:val="00315040"/>
    <w:rsid w:val="00326E50"/>
    <w:rsid w:val="003308A3"/>
    <w:rsid w:val="00331F0C"/>
    <w:rsid w:val="003339FE"/>
    <w:rsid w:val="00341372"/>
    <w:rsid w:val="003529AA"/>
    <w:rsid w:val="0035507F"/>
    <w:rsid w:val="00372A64"/>
    <w:rsid w:val="00374E86"/>
    <w:rsid w:val="0039099E"/>
    <w:rsid w:val="00391436"/>
    <w:rsid w:val="00391BE7"/>
    <w:rsid w:val="00391EF6"/>
    <w:rsid w:val="00392347"/>
    <w:rsid w:val="00393EA9"/>
    <w:rsid w:val="003A38FC"/>
    <w:rsid w:val="003B0DB9"/>
    <w:rsid w:val="003B4B28"/>
    <w:rsid w:val="003B6573"/>
    <w:rsid w:val="003B65AF"/>
    <w:rsid w:val="003C2F02"/>
    <w:rsid w:val="003C3813"/>
    <w:rsid w:val="003C4BB2"/>
    <w:rsid w:val="003C6688"/>
    <w:rsid w:val="003D02E4"/>
    <w:rsid w:val="003D0316"/>
    <w:rsid w:val="003D0342"/>
    <w:rsid w:val="003D1272"/>
    <w:rsid w:val="003D3EE6"/>
    <w:rsid w:val="003D455B"/>
    <w:rsid w:val="003F22A8"/>
    <w:rsid w:val="003F4406"/>
    <w:rsid w:val="003F6076"/>
    <w:rsid w:val="003F6585"/>
    <w:rsid w:val="00401223"/>
    <w:rsid w:val="00405C64"/>
    <w:rsid w:val="004069E0"/>
    <w:rsid w:val="004071CA"/>
    <w:rsid w:val="00410E49"/>
    <w:rsid w:val="0041361C"/>
    <w:rsid w:val="00420838"/>
    <w:rsid w:val="0042594C"/>
    <w:rsid w:val="0043038D"/>
    <w:rsid w:val="00431B21"/>
    <w:rsid w:val="00434391"/>
    <w:rsid w:val="004343B7"/>
    <w:rsid w:val="00440FCF"/>
    <w:rsid w:val="00441E9F"/>
    <w:rsid w:val="00447665"/>
    <w:rsid w:val="00452DF5"/>
    <w:rsid w:val="00453B68"/>
    <w:rsid w:val="00455A14"/>
    <w:rsid w:val="00461C72"/>
    <w:rsid w:val="00461FA6"/>
    <w:rsid w:val="00472190"/>
    <w:rsid w:val="004725BF"/>
    <w:rsid w:val="00472FF2"/>
    <w:rsid w:val="004737C1"/>
    <w:rsid w:val="0048345A"/>
    <w:rsid w:val="004838D9"/>
    <w:rsid w:val="004916C1"/>
    <w:rsid w:val="004930AA"/>
    <w:rsid w:val="00493184"/>
    <w:rsid w:val="004939DC"/>
    <w:rsid w:val="004A13AA"/>
    <w:rsid w:val="004A2A5D"/>
    <w:rsid w:val="004A6AAF"/>
    <w:rsid w:val="004A79ED"/>
    <w:rsid w:val="004B263C"/>
    <w:rsid w:val="004B4571"/>
    <w:rsid w:val="004C0A37"/>
    <w:rsid w:val="004C156B"/>
    <w:rsid w:val="004C4096"/>
    <w:rsid w:val="004C5E3C"/>
    <w:rsid w:val="004D3E13"/>
    <w:rsid w:val="004D4039"/>
    <w:rsid w:val="004D6416"/>
    <w:rsid w:val="004E1800"/>
    <w:rsid w:val="004E2BB5"/>
    <w:rsid w:val="004E4641"/>
    <w:rsid w:val="004E5B11"/>
    <w:rsid w:val="004F3A87"/>
    <w:rsid w:val="004F40B6"/>
    <w:rsid w:val="004F54E1"/>
    <w:rsid w:val="004F5A75"/>
    <w:rsid w:val="005039B5"/>
    <w:rsid w:val="00504CD5"/>
    <w:rsid w:val="0051208D"/>
    <w:rsid w:val="0051619A"/>
    <w:rsid w:val="00522B8C"/>
    <w:rsid w:val="005241C2"/>
    <w:rsid w:val="00524717"/>
    <w:rsid w:val="00525BAD"/>
    <w:rsid w:val="005306B7"/>
    <w:rsid w:val="00541D12"/>
    <w:rsid w:val="00545268"/>
    <w:rsid w:val="00550CC7"/>
    <w:rsid w:val="00556787"/>
    <w:rsid w:val="005613E1"/>
    <w:rsid w:val="00571A0D"/>
    <w:rsid w:val="005738B7"/>
    <w:rsid w:val="00577BAE"/>
    <w:rsid w:val="00577DB8"/>
    <w:rsid w:val="00580A3C"/>
    <w:rsid w:val="00582326"/>
    <w:rsid w:val="005866E9"/>
    <w:rsid w:val="0059169D"/>
    <w:rsid w:val="00592E94"/>
    <w:rsid w:val="00596544"/>
    <w:rsid w:val="00596C30"/>
    <w:rsid w:val="005A049F"/>
    <w:rsid w:val="005A238D"/>
    <w:rsid w:val="005A6C4B"/>
    <w:rsid w:val="005A7669"/>
    <w:rsid w:val="005B06BB"/>
    <w:rsid w:val="005C0624"/>
    <w:rsid w:val="005C18FD"/>
    <w:rsid w:val="005D08A3"/>
    <w:rsid w:val="005D1B8F"/>
    <w:rsid w:val="005D2AAD"/>
    <w:rsid w:val="005D3297"/>
    <w:rsid w:val="005D72E7"/>
    <w:rsid w:val="005F20B8"/>
    <w:rsid w:val="005F4253"/>
    <w:rsid w:val="005F429F"/>
    <w:rsid w:val="005F4496"/>
    <w:rsid w:val="005F6703"/>
    <w:rsid w:val="006057E6"/>
    <w:rsid w:val="00606C4D"/>
    <w:rsid w:val="00612B58"/>
    <w:rsid w:val="00621714"/>
    <w:rsid w:val="006239EA"/>
    <w:rsid w:val="00624EDF"/>
    <w:rsid w:val="006250F0"/>
    <w:rsid w:val="006268B2"/>
    <w:rsid w:val="006372A7"/>
    <w:rsid w:val="00640264"/>
    <w:rsid w:val="006414CF"/>
    <w:rsid w:val="006444ED"/>
    <w:rsid w:val="00647ACB"/>
    <w:rsid w:val="00651BCC"/>
    <w:rsid w:val="00652D25"/>
    <w:rsid w:val="00654A61"/>
    <w:rsid w:val="006568E3"/>
    <w:rsid w:val="00661C1D"/>
    <w:rsid w:val="0066205D"/>
    <w:rsid w:val="0066319D"/>
    <w:rsid w:val="00667E44"/>
    <w:rsid w:val="006702BB"/>
    <w:rsid w:val="00672864"/>
    <w:rsid w:val="00680ED3"/>
    <w:rsid w:val="0068159E"/>
    <w:rsid w:val="00681BA1"/>
    <w:rsid w:val="0068286A"/>
    <w:rsid w:val="006838C7"/>
    <w:rsid w:val="00686013"/>
    <w:rsid w:val="00687661"/>
    <w:rsid w:val="00690A35"/>
    <w:rsid w:val="00695BBF"/>
    <w:rsid w:val="006A535C"/>
    <w:rsid w:val="006B0B45"/>
    <w:rsid w:val="006B27D6"/>
    <w:rsid w:val="006B30CA"/>
    <w:rsid w:val="006B6F50"/>
    <w:rsid w:val="006C21BE"/>
    <w:rsid w:val="006D0CFC"/>
    <w:rsid w:val="006D176B"/>
    <w:rsid w:val="006D3BBC"/>
    <w:rsid w:val="006E22F0"/>
    <w:rsid w:val="006E632D"/>
    <w:rsid w:val="006F7362"/>
    <w:rsid w:val="00703475"/>
    <w:rsid w:val="00707327"/>
    <w:rsid w:val="0071006B"/>
    <w:rsid w:val="0071014B"/>
    <w:rsid w:val="007166EB"/>
    <w:rsid w:val="0071754D"/>
    <w:rsid w:val="00723C9B"/>
    <w:rsid w:val="00724643"/>
    <w:rsid w:val="00726BFB"/>
    <w:rsid w:val="00732E0C"/>
    <w:rsid w:val="007339DC"/>
    <w:rsid w:val="0073687A"/>
    <w:rsid w:val="007402AF"/>
    <w:rsid w:val="0074116D"/>
    <w:rsid w:val="0074530C"/>
    <w:rsid w:val="00745E2D"/>
    <w:rsid w:val="007464B2"/>
    <w:rsid w:val="0074690B"/>
    <w:rsid w:val="00746FB8"/>
    <w:rsid w:val="00753182"/>
    <w:rsid w:val="007553B4"/>
    <w:rsid w:val="00756DC3"/>
    <w:rsid w:val="00760F2F"/>
    <w:rsid w:val="0076207B"/>
    <w:rsid w:val="00764B05"/>
    <w:rsid w:val="007669FD"/>
    <w:rsid w:val="007719D3"/>
    <w:rsid w:val="007725B9"/>
    <w:rsid w:val="007758BE"/>
    <w:rsid w:val="00780420"/>
    <w:rsid w:val="00780BDE"/>
    <w:rsid w:val="0078144B"/>
    <w:rsid w:val="0078592D"/>
    <w:rsid w:val="00787CA9"/>
    <w:rsid w:val="00791E94"/>
    <w:rsid w:val="00791ED0"/>
    <w:rsid w:val="00792913"/>
    <w:rsid w:val="00792E8A"/>
    <w:rsid w:val="00794178"/>
    <w:rsid w:val="00796BFC"/>
    <w:rsid w:val="007A190C"/>
    <w:rsid w:val="007A406B"/>
    <w:rsid w:val="007B0D68"/>
    <w:rsid w:val="007B1AA9"/>
    <w:rsid w:val="007B1D17"/>
    <w:rsid w:val="007B76C3"/>
    <w:rsid w:val="007C211F"/>
    <w:rsid w:val="007C44D0"/>
    <w:rsid w:val="007C5CFB"/>
    <w:rsid w:val="007D2B80"/>
    <w:rsid w:val="007E4384"/>
    <w:rsid w:val="007E44DD"/>
    <w:rsid w:val="007E5976"/>
    <w:rsid w:val="007F1050"/>
    <w:rsid w:val="007F222C"/>
    <w:rsid w:val="007F25EB"/>
    <w:rsid w:val="007F35F7"/>
    <w:rsid w:val="007F698D"/>
    <w:rsid w:val="0080031B"/>
    <w:rsid w:val="00800BA6"/>
    <w:rsid w:val="008153FA"/>
    <w:rsid w:val="008176DB"/>
    <w:rsid w:val="008209CC"/>
    <w:rsid w:val="00821089"/>
    <w:rsid w:val="008214CE"/>
    <w:rsid w:val="00827113"/>
    <w:rsid w:val="008324E3"/>
    <w:rsid w:val="00835E20"/>
    <w:rsid w:val="0084612A"/>
    <w:rsid w:val="008505F3"/>
    <w:rsid w:val="00853CEE"/>
    <w:rsid w:val="00856717"/>
    <w:rsid w:val="008617E4"/>
    <w:rsid w:val="008640D5"/>
    <w:rsid w:val="00865C58"/>
    <w:rsid w:val="00872C36"/>
    <w:rsid w:val="00874E85"/>
    <w:rsid w:val="00880411"/>
    <w:rsid w:val="0088129E"/>
    <w:rsid w:val="00882FFA"/>
    <w:rsid w:val="0088387F"/>
    <w:rsid w:val="008901DC"/>
    <w:rsid w:val="0089067D"/>
    <w:rsid w:val="0089435C"/>
    <w:rsid w:val="00896269"/>
    <w:rsid w:val="008A1A71"/>
    <w:rsid w:val="008A37A1"/>
    <w:rsid w:val="008B76D7"/>
    <w:rsid w:val="008B76FF"/>
    <w:rsid w:val="008C72A3"/>
    <w:rsid w:val="008C7ADC"/>
    <w:rsid w:val="008D14AF"/>
    <w:rsid w:val="008D58EA"/>
    <w:rsid w:val="008D6012"/>
    <w:rsid w:val="008E5D9D"/>
    <w:rsid w:val="008E6AEC"/>
    <w:rsid w:val="008E7D01"/>
    <w:rsid w:val="008E7FDD"/>
    <w:rsid w:val="008F1111"/>
    <w:rsid w:val="008F489B"/>
    <w:rsid w:val="008F508A"/>
    <w:rsid w:val="008F70EF"/>
    <w:rsid w:val="009036FD"/>
    <w:rsid w:val="00903B7F"/>
    <w:rsid w:val="00910DFA"/>
    <w:rsid w:val="009125AD"/>
    <w:rsid w:val="00927C05"/>
    <w:rsid w:val="00933963"/>
    <w:rsid w:val="00933BB4"/>
    <w:rsid w:val="00935C61"/>
    <w:rsid w:val="00937E59"/>
    <w:rsid w:val="00941F2E"/>
    <w:rsid w:val="00946349"/>
    <w:rsid w:val="00947E62"/>
    <w:rsid w:val="00954114"/>
    <w:rsid w:val="00965E58"/>
    <w:rsid w:val="00970AEE"/>
    <w:rsid w:val="00970E64"/>
    <w:rsid w:val="0097219C"/>
    <w:rsid w:val="00981609"/>
    <w:rsid w:val="0098357C"/>
    <w:rsid w:val="00986BC4"/>
    <w:rsid w:val="00987DEB"/>
    <w:rsid w:val="009910F7"/>
    <w:rsid w:val="009912A9"/>
    <w:rsid w:val="00996CB2"/>
    <w:rsid w:val="009A491F"/>
    <w:rsid w:val="009A4FD7"/>
    <w:rsid w:val="009A6736"/>
    <w:rsid w:val="009A75CF"/>
    <w:rsid w:val="009B2ADE"/>
    <w:rsid w:val="009C0272"/>
    <w:rsid w:val="009C2EE9"/>
    <w:rsid w:val="009C5073"/>
    <w:rsid w:val="009D1C59"/>
    <w:rsid w:val="009D3757"/>
    <w:rsid w:val="009D3FD8"/>
    <w:rsid w:val="009E273C"/>
    <w:rsid w:val="009E2A6E"/>
    <w:rsid w:val="009E585F"/>
    <w:rsid w:val="009E5871"/>
    <w:rsid w:val="009E7F24"/>
    <w:rsid w:val="009F4F36"/>
    <w:rsid w:val="009F53FC"/>
    <w:rsid w:val="009F6DC5"/>
    <w:rsid w:val="00A014DC"/>
    <w:rsid w:val="00A0230A"/>
    <w:rsid w:val="00A124A6"/>
    <w:rsid w:val="00A30C46"/>
    <w:rsid w:val="00A30D1C"/>
    <w:rsid w:val="00A30E2C"/>
    <w:rsid w:val="00A32FCD"/>
    <w:rsid w:val="00A33DF2"/>
    <w:rsid w:val="00A34CA0"/>
    <w:rsid w:val="00A37677"/>
    <w:rsid w:val="00A424C3"/>
    <w:rsid w:val="00A43FBC"/>
    <w:rsid w:val="00A460D7"/>
    <w:rsid w:val="00A53358"/>
    <w:rsid w:val="00A5635B"/>
    <w:rsid w:val="00A56470"/>
    <w:rsid w:val="00A5764F"/>
    <w:rsid w:val="00A6225A"/>
    <w:rsid w:val="00A642D8"/>
    <w:rsid w:val="00A67639"/>
    <w:rsid w:val="00A678C6"/>
    <w:rsid w:val="00A721E4"/>
    <w:rsid w:val="00A72ADE"/>
    <w:rsid w:val="00A73E62"/>
    <w:rsid w:val="00A8188A"/>
    <w:rsid w:val="00A84A12"/>
    <w:rsid w:val="00A865F5"/>
    <w:rsid w:val="00A90041"/>
    <w:rsid w:val="00A91630"/>
    <w:rsid w:val="00A92D49"/>
    <w:rsid w:val="00A94BC2"/>
    <w:rsid w:val="00A97A8A"/>
    <w:rsid w:val="00AA3556"/>
    <w:rsid w:val="00AA666C"/>
    <w:rsid w:val="00AB075F"/>
    <w:rsid w:val="00AC055C"/>
    <w:rsid w:val="00AC1E1F"/>
    <w:rsid w:val="00AC57F1"/>
    <w:rsid w:val="00AD328F"/>
    <w:rsid w:val="00AD7724"/>
    <w:rsid w:val="00AE4FEC"/>
    <w:rsid w:val="00AE6117"/>
    <w:rsid w:val="00AF2C76"/>
    <w:rsid w:val="00AF3231"/>
    <w:rsid w:val="00AF747B"/>
    <w:rsid w:val="00B00A9E"/>
    <w:rsid w:val="00B0145B"/>
    <w:rsid w:val="00B03B80"/>
    <w:rsid w:val="00B05A40"/>
    <w:rsid w:val="00B10080"/>
    <w:rsid w:val="00B100AF"/>
    <w:rsid w:val="00B11536"/>
    <w:rsid w:val="00B12844"/>
    <w:rsid w:val="00B17669"/>
    <w:rsid w:val="00B23ADB"/>
    <w:rsid w:val="00B31A62"/>
    <w:rsid w:val="00B34053"/>
    <w:rsid w:val="00B4059C"/>
    <w:rsid w:val="00B40DD4"/>
    <w:rsid w:val="00B4473C"/>
    <w:rsid w:val="00B447B7"/>
    <w:rsid w:val="00B501C5"/>
    <w:rsid w:val="00B50AE3"/>
    <w:rsid w:val="00B569E3"/>
    <w:rsid w:val="00B56A85"/>
    <w:rsid w:val="00B579F9"/>
    <w:rsid w:val="00B6495B"/>
    <w:rsid w:val="00B77BBB"/>
    <w:rsid w:val="00B808DB"/>
    <w:rsid w:val="00B82815"/>
    <w:rsid w:val="00B903E9"/>
    <w:rsid w:val="00B93224"/>
    <w:rsid w:val="00B93F89"/>
    <w:rsid w:val="00BA228B"/>
    <w:rsid w:val="00BA714A"/>
    <w:rsid w:val="00BB03C6"/>
    <w:rsid w:val="00BB54B9"/>
    <w:rsid w:val="00BB7A3B"/>
    <w:rsid w:val="00BC389B"/>
    <w:rsid w:val="00BC53DD"/>
    <w:rsid w:val="00BC716D"/>
    <w:rsid w:val="00BD7EB9"/>
    <w:rsid w:val="00BE5107"/>
    <w:rsid w:val="00BE55F6"/>
    <w:rsid w:val="00BF10B2"/>
    <w:rsid w:val="00BF34FD"/>
    <w:rsid w:val="00BF5472"/>
    <w:rsid w:val="00BF623B"/>
    <w:rsid w:val="00BF7359"/>
    <w:rsid w:val="00C05EE6"/>
    <w:rsid w:val="00C10A5B"/>
    <w:rsid w:val="00C14472"/>
    <w:rsid w:val="00C15673"/>
    <w:rsid w:val="00C1578E"/>
    <w:rsid w:val="00C159B6"/>
    <w:rsid w:val="00C20E2D"/>
    <w:rsid w:val="00C328AF"/>
    <w:rsid w:val="00C33915"/>
    <w:rsid w:val="00C33C50"/>
    <w:rsid w:val="00C33D73"/>
    <w:rsid w:val="00C3521E"/>
    <w:rsid w:val="00C36294"/>
    <w:rsid w:val="00C36753"/>
    <w:rsid w:val="00C4043C"/>
    <w:rsid w:val="00C43B14"/>
    <w:rsid w:val="00C579CC"/>
    <w:rsid w:val="00C60EA6"/>
    <w:rsid w:val="00C60EAF"/>
    <w:rsid w:val="00C645B7"/>
    <w:rsid w:val="00C66E70"/>
    <w:rsid w:val="00C71806"/>
    <w:rsid w:val="00C821D3"/>
    <w:rsid w:val="00C825FC"/>
    <w:rsid w:val="00C84794"/>
    <w:rsid w:val="00CA246D"/>
    <w:rsid w:val="00CB30A4"/>
    <w:rsid w:val="00CC26F2"/>
    <w:rsid w:val="00CC3837"/>
    <w:rsid w:val="00CC3FA7"/>
    <w:rsid w:val="00CC6059"/>
    <w:rsid w:val="00CD10B8"/>
    <w:rsid w:val="00CD20A9"/>
    <w:rsid w:val="00CD4C15"/>
    <w:rsid w:val="00CD51C0"/>
    <w:rsid w:val="00CD7517"/>
    <w:rsid w:val="00CE5A46"/>
    <w:rsid w:val="00CE66E1"/>
    <w:rsid w:val="00CE737D"/>
    <w:rsid w:val="00CF1EEB"/>
    <w:rsid w:val="00CF503C"/>
    <w:rsid w:val="00CF5727"/>
    <w:rsid w:val="00D01F78"/>
    <w:rsid w:val="00D03722"/>
    <w:rsid w:val="00D0519E"/>
    <w:rsid w:val="00D13230"/>
    <w:rsid w:val="00D14FAB"/>
    <w:rsid w:val="00D23CCE"/>
    <w:rsid w:val="00D25AEF"/>
    <w:rsid w:val="00D32CA5"/>
    <w:rsid w:val="00D4619D"/>
    <w:rsid w:val="00D47A13"/>
    <w:rsid w:val="00D519F3"/>
    <w:rsid w:val="00D53E71"/>
    <w:rsid w:val="00D55087"/>
    <w:rsid w:val="00D55282"/>
    <w:rsid w:val="00D603FB"/>
    <w:rsid w:val="00D607BE"/>
    <w:rsid w:val="00D6589D"/>
    <w:rsid w:val="00D67B62"/>
    <w:rsid w:val="00D70BF4"/>
    <w:rsid w:val="00D74862"/>
    <w:rsid w:val="00D7610E"/>
    <w:rsid w:val="00D843EB"/>
    <w:rsid w:val="00D863F0"/>
    <w:rsid w:val="00D86483"/>
    <w:rsid w:val="00D87423"/>
    <w:rsid w:val="00D92024"/>
    <w:rsid w:val="00D94340"/>
    <w:rsid w:val="00D94583"/>
    <w:rsid w:val="00D969FD"/>
    <w:rsid w:val="00DA3274"/>
    <w:rsid w:val="00DA7CD5"/>
    <w:rsid w:val="00DB055C"/>
    <w:rsid w:val="00DB142F"/>
    <w:rsid w:val="00DB1BD0"/>
    <w:rsid w:val="00DB37F4"/>
    <w:rsid w:val="00DB39FA"/>
    <w:rsid w:val="00DB7643"/>
    <w:rsid w:val="00DC4F5F"/>
    <w:rsid w:val="00DD4A59"/>
    <w:rsid w:val="00DE4FD3"/>
    <w:rsid w:val="00DF185A"/>
    <w:rsid w:val="00DF7331"/>
    <w:rsid w:val="00E032D4"/>
    <w:rsid w:val="00E0572B"/>
    <w:rsid w:val="00E07656"/>
    <w:rsid w:val="00E10364"/>
    <w:rsid w:val="00E20D31"/>
    <w:rsid w:val="00E27AE9"/>
    <w:rsid w:val="00E27C40"/>
    <w:rsid w:val="00E30733"/>
    <w:rsid w:val="00E307F7"/>
    <w:rsid w:val="00E3089D"/>
    <w:rsid w:val="00E3331F"/>
    <w:rsid w:val="00E353B1"/>
    <w:rsid w:val="00E37CC3"/>
    <w:rsid w:val="00E43D09"/>
    <w:rsid w:val="00E451EA"/>
    <w:rsid w:val="00E5137B"/>
    <w:rsid w:val="00E62146"/>
    <w:rsid w:val="00E63A93"/>
    <w:rsid w:val="00E72063"/>
    <w:rsid w:val="00E77E1A"/>
    <w:rsid w:val="00EA6FB7"/>
    <w:rsid w:val="00EB2194"/>
    <w:rsid w:val="00EB29E5"/>
    <w:rsid w:val="00EB777C"/>
    <w:rsid w:val="00EC649D"/>
    <w:rsid w:val="00ED2000"/>
    <w:rsid w:val="00ED3A58"/>
    <w:rsid w:val="00ED47FB"/>
    <w:rsid w:val="00ED687F"/>
    <w:rsid w:val="00ED73A8"/>
    <w:rsid w:val="00ED770F"/>
    <w:rsid w:val="00EE17F9"/>
    <w:rsid w:val="00EE24E9"/>
    <w:rsid w:val="00EE3CF6"/>
    <w:rsid w:val="00EF1B67"/>
    <w:rsid w:val="00EF39D9"/>
    <w:rsid w:val="00EF5DF3"/>
    <w:rsid w:val="00EF60DD"/>
    <w:rsid w:val="00F0191E"/>
    <w:rsid w:val="00F0325E"/>
    <w:rsid w:val="00F03563"/>
    <w:rsid w:val="00F04F04"/>
    <w:rsid w:val="00F10CC2"/>
    <w:rsid w:val="00F12D4F"/>
    <w:rsid w:val="00F12DC1"/>
    <w:rsid w:val="00F144E8"/>
    <w:rsid w:val="00F16027"/>
    <w:rsid w:val="00F17F2D"/>
    <w:rsid w:val="00F20AA2"/>
    <w:rsid w:val="00F232BF"/>
    <w:rsid w:val="00F233AA"/>
    <w:rsid w:val="00F303AF"/>
    <w:rsid w:val="00F33646"/>
    <w:rsid w:val="00F36DF9"/>
    <w:rsid w:val="00F405BF"/>
    <w:rsid w:val="00F41FC2"/>
    <w:rsid w:val="00F47787"/>
    <w:rsid w:val="00F50ECD"/>
    <w:rsid w:val="00F6467F"/>
    <w:rsid w:val="00F65B67"/>
    <w:rsid w:val="00F65E36"/>
    <w:rsid w:val="00F66487"/>
    <w:rsid w:val="00F6717B"/>
    <w:rsid w:val="00F72A32"/>
    <w:rsid w:val="00F730C6"/>
    <w:rsid w:val="00F74C1A"/>
    <w:rsid w:val="00F74FB2"/>
    <w:rsid w:val="00F74FFF"/>
    <w:rsid w:val="00F75BAF"/>
    <w:rsid w:val="00F763EE"/>
    <w:rsid w:val="00F86DC7"/>
    <w:rsid w:val="00F97942"/>
    <w:rsid w:val="00FA47F2"/>
    <w:rsid w:val="00FB115B"/>
    <w:rsid w:val="00FB6339"/>
    <w:rsid w:val="00FB6C5F"/>
    <w:rsid w:val="00FC3161"/>
    <w:rsid w:val="00FC3B49"/>
    <w:rsid w:val="00FC6324"/>
    <w:rsid w:val="00FD33C7"/>
    <w:rsid w:val="00FD42F9"/>
    <w:rsid w:val="00FE10F4"/>
    <w:rsid w:val="00FE1701"/>
    <w:rsid w:val="00FE33D3"/>
    <w:rsid w:val="00FE489A"/>
    <w:rsid w:val="00FE7A8E"/>
    <w:rsid w:val="00FF0D65"/>
    <w:rsid w:val="00FF1152"/>
    <w:rsid w:val="00FF1427"/>
    <w:rsid w:val="00FF1A31"/>
    <w:rsid w:val="00FF1A54"/>
    <w:rsid w:val="00FF26DE"/>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8E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semiHidden/>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semiHidden/>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chcontracts.com/terms-of-use-and-privacy-policy/" TargetMode="External"/><Relationship Id="rId4" Type="http://schemas.openxmlformats.org/officeDocument/2006/relationships/settings" Target="settings.xml"/><Relationship Id="rId9" Type="http://schemas.openxmlformats.org/officeDocument/2006/relationships/hyperlink" Target="https://TechContrac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281A8-DF7C-4ED7-A21F-0EA4AFED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5240</Words>
  <Characters>29871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2019-06-05T01:38:00Z</dcterms:created>
  <dcterms:modified xsi:type="dcterms:W3CDTF">2019-06-05T01:39:00Z</dcterms:modified>
</cp:coreProperties>
</file>