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4591"/>
        <w:gridCol w:w="4759"/>
      </w:tblGrid>
      <w:tr w:rsidR="007A6934" w14:paraId="2AC008D3" w14:textId="77777777" w:rsidTr="000503A1">
        <w:trPr>
          <w:jc w:val="center"/>
        </w:trPr>
        <w:tc>
          <w:tcPr>
            <w:tcW w:w="0" w:type="auto"/>
            <w:vAlign w:val="center"/>
          </w:tcPr>
          <w:p w14:paraId="4303D958" w14:textId="77777777" w:rsidR="007A6934" w:rsidRDefault="007A6934" w:rsidP="000503A1">
            <w:pPr>
              <w:spacing w:after="0"/>
              <w:jc w:val="center"/>
              <w:rPr>
                <w:rFonts w:cs="Arial"/>
                <w:b/>
                <w:i/>
                <w:sz w:val="28"/>
                <w:szCs w:val="28"/>
              </w:rPr>
            </w:pPr>
            <w:bookmarkStart w:id="0" w:name="_GoBack"/>
            <w:bookmarkEnd w:id="0"/>
            <w:r w:rsidRPr="001215AB">
              <w:rPr>
                <w:noProof/>
              </w:rPr>
              <w:drawing>
                <wp:inline distT="0" distB="0" distL="0" distR="0" wp14:anchorId="60AEEB80" wp14:editId="318D6624">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05B5E6E7" w14:textId="77777777" w:rsidR="007A6934" w:rsidRDefault="007A6934" w:rsidP="000503A1">
            <w:pPr>
              <w:spacing w:after="0"/>
              <w:jc w:val="center"/>
            </w:pPr>
          </w:p>
          <w:p w14:paraId="2E67EEE8" w14:textId="77777777" w:rsidR="007A6934" w:rsidRPr="005C0001" w:rsidRDefault="000E5F19" w:rsidP="000503A1">
            <w:pPr>
              <w:spacing w:after="0"/>
              <w:jc w:val="center"/>
              <w:rPr>
                <w:rFonts w:ascii="Arial" w:hAnsi="Arial" w:cs="Arial"/>
                <w:sz w:val="24"/>
                <w:szCs w:val="24"/>
              </w:rPr>
            </w:pPr>
            <w:hyperlink r:id="rId8" w:history="1">
              <w:r w:rsidR="007A6934" w:rsidRPr="005C0001">
                <w:rPr>
                  <w:rStyle w:val="Hyperlink"/>
                  <w:sz w:val="24"/>
                  <w:szCs w:val="24"/>
                </w:rPr>
                <w:t>https://TechContracts.com/</w:t>
              </w:r>
            </w:hyperlink>
          </w:p>
        </w:tc>
        <w:tc>
          <w:tcPr>
            <w:tcW w:w="0" w:type="auto"/>
            <w:vAlign w:val="center"/>
          </w:tcPr>
          <w:p w14:paraId="6444FC97" w14:textId="77777777" w:rsidR="007A6934" w:rsidRPr="00003557" w:rsidRDefault="007A6934" w:rsidP="000503A1">
            <w:pPr>
              <w:spacing w:after="0"/>
              <w:jc w:val="center"/>
              <w:rPr>
                <w:b/>
                <w:color w:val="4F6228" w:themeColor="accent3" w:themeShade="80"/>
                <w:sz w:val="32"/>
                <w:szCs w:val="32"/>
                <w:u w:val="single"/>
              </w:rPr>
            </w:pPr>
            <w:r w:rsidRPr="00003557">
              <w:rPr>
                <w:b/>
                <w:color w:val="4F6228" w:themeColor="accent3" w:themeShade="80"/>
                <w:sz w:val="32"/>
                <w:szCs w:val="32"/>
                <w:u w:val="single"/>
              </w:rPr>
              <w:t>THE TECH CONTRACTS HANDBOOK</w:t>
            </w:r>
          </w:p>
          <w:p w14:paraId="459B238B" w14:textId="77777777" w:rsidR="007A6934" w:rsidRPr="00003557" w:rsidRDefault="007A6934" w:rsidP="000503A1">
            <w:pPr>
              <w:spacing w:after="0"/>
              <w:jc w:val="center"/>
              <w:rPr>
                <w:b/>
                <w:bCs/>
                <w:color w:val="E36C0A" w:themeColor="accent6" w:themeShade="BF"/>
                <w:sz w:val="24"/>
                <w:szCs w:val="24"/>
              </w:rPr>
            </w:pPr>
            <w:r w:rsidRPr="00003557">
              <w:rPr>
                <w:b/>
                <w:bCs/>
                <w:color w:val="E36C0A" w:themeColor="accent6" w:themeShade="BF"/>
                <w:sz w:val="24"/>
                <w:szCs w:val="24"/>
              </w:rPr>
              <w:t>Cloud Computing Agreements, Software Licenses, and Other IT Contracts for Lawyers and Businesspeople</w:t>
            </w:r>
          </w:p>
          <w:p w14:paraId="6BAF5A8B" w14:textId="77777777" w:rsidR="007A6934" w:rsidRPr="00441E9F" w:rsidRDefault="007A6934" w:rsidP="000503A1">
            <w:pPr>
              <w:spacing w:after="0"/>
              <w:jc w:val="center"/>
              <w:rPr>
                <w:bCs/>
                <w:color w:val="E36C0A" w:themeColor="accent6" w:themeShade="BF"/>
                <w:sz w:val="24"/>
                <w:szCs w:val="24"/>
              </w:rPr>
            </w:pPr>
            <w:r w:rsidRPr="00441E9F">
              <w:rPr>
                <w:bCs/>
                <w:color w:val="E36C0A" w:themeColor="accent6" w:themeShade="BF"/>
                <w:sz w:val="24"/>
                <w:szCs w:val="24"/>
              </w:rPr>
              <w:t>Second Edition</w:t>
            </w:r>
          </w:p>
          <w:p w14:paraId="4131788A" w14:textId="77777777" w:rsidR="007A6934" w:rsidRPr="00441E9F" w:rsidRDefault="007A6934" w:rsidP="000503A1">
            <w:pPr>
              <w:spacing w:after="0"/>
              <w:jc w:val="center"/>
              <w:rPr>
                <w:b/>
                <w:bCs/>
                <w:color w:val="4F6228" w:themeColor="accent3" w:themeShade="80"/>
                <w:sz w:val="24"/>
                <w:szCs w:val="24"/>
              </w:rPr>
            </w:pPr>
            <w:r w:rsidRPr="00441E9F">
              <w:rPr>
                <w:b/>
                <w:bCs/>
                <w:color w:val="4F6228" w:themeColor="accent3" w:themeShade="80"/>
                <w:sz w:val="24"/>
                <w:szCs w:val="24"/>
              </w:rPr>
              <w:t>by David W. Tollen</w:t>
            </w:r>
          </w:p>
          <w:p w14:paraId="21EA0B4B" w14:textId="77777777" w:rsidR="007A6934" w:rsidRPr="00003557" w:rsidRDefault="007A6934" w:rsidP="000503A1">
            <w:pPr>
              <w:spacing w:after="0"/>
              <w:jc w:val="center"/>
              <w:rPr>
                <w:rFonts w:ascii="Arial" w:hAnsi="Arial" w:cs="Arial"/>
                <w:color w:val="4F6228" w:themeColor="accent3" w:themeShade="80"/>
                <w:sz w:val="20"/>
                <w:szCs w:val="20"/>
              </w:rPr>
            </w:pPr>
            <w:r w:rsidRPr="00003557">
              <w:rPr>
                <w:bCs/>
                <w:color w:val="4F6228" w:themeColor="accent3" w:themeShade="80"/>
                <w:sz w:val="20"/>
                <w:szCs w:val="20"/>
              </w:rPr>
              <w:t>(ABA Publishing - Intellectual Property Law Section of the American Bar Association</w:t>
            </w:r>
            <w:r>
              <w:rPr>
                <w:bCs/>
                <w:color w:val="4F6228" w:themeColor="accent3" w:themeShade="80"/>
                <w:sz w:val="20"/>
                <w:szCs w:val="20"/>
              </w:rPr>
              <w:t>; 2015</w:t>
            </w:r>
            <w:r w:rsidRPr="00003557">
              <w:rPr>
                <w:bCs/>
                <w:color w:val="4F6228" w:themeColor="accent3" w:themeShade="80"/>
                <w:sz w:val="20"/>
                <w:szCs w:val="20"/>
              </w:rPr>
              <w:t>)</w:t>
            </w:r>
          </w:p>
        </w:tc>
      </w:tr>
    </w:tbl>
    <w:p w14:paraId="241F528F" w14:textId="77777777" w:rsidR="007A6934" w:rsidRDefault="007A6934" w:rsidP="007A6934">
      <w:pPr>
        <w:spacing w:after="0"/>
        <w:jc w:val="center"/>
        <w:rPr>
          <w:rFonts w:cs="Arial"/>
          <w:b/>
          <w:i/>
          <w:sz w:val="28"/>
          <w:szCs w:val="28"/>
        </w:rPr>
      </w:pPr>
    </w:p>
    <w:p w14:paraId="3EBE9A0F" w14:textId="77777777" w:rsidR="00497DCD" w:rsidRPr="00F233AA" w:rsidRDefault="00497DCD" w:rsidP="00497DCD">
      <w:pPr>
        <w:spacing w:after="0"/>
        <w:jc w:val="center"/>
        <w:rPr>
          <w:rFonts w:cs="Arial"/>
          <w:b/>
          <w:i/>
          <w:sz w:val="28"/>
          <w:szCs w:val="28"/>
          <w:u w:val="single"/>
        </w:rPr>
      </w:pPr>
      <w:r w:rsidRPr="00F233AA">
        <w:rPr>
          <w:rFonts w:cs="Arial"/>
          <w:b/>
          <w:i/>
          <w:sz w:val="28"/>
          <w:szCs w:val="28"/>
          <w:u w:val="single"/>
        </w:rPr>
        <w:t>Form Contract</w:t>
      </w:r>
    </w:p>
    <w:p w14:paraId="31290FA3" w14:textId="4E8A197D" w:rsidR="00497DCD" w:rsidRDefault="00CF3447" w:rsidP="00497DCD">
      <w:pPr>
        <w:spacing w:after="0"/>
        <w:jc w:val="center"/>
        <w:rPr>
          <w:rFonts w:cs="Arial"/>
          <w:b/>
          <w:sz w:val="28"/>
          <w:szCs w:val="28"/>
        </w:rPr>
      </w:pPr>
      <w:r>
        <w:rPr>
          <w:rFonts w:cs="Arial"/>
          <w:b/>
          <w:sz w:val="28"/>
          <w:szCs w:val="28"/>
        </w:rPr>
        <w:t>Consulting Service Agreement</w:t>
      </w:r>
    </w:p>
    <w:p w14:paraId="0F49A00F" w14:textId="77777777" w:rsidR="00497DCD" w:rsidRDefault="00497DCD" w:rsidP="00497DCD">
      <w:pPr>
        <w:spacing w:after="0"/>
        <w:jc w:val="center"/>
        <w:rPr>
          <w:rFonts w:cs="Arial"/>
          <w:b/>
          <w:sz w:val="28"/>
          <w:szCs w:val="28"/>
        </w:rPr>
      </w:pPr>
    </w:p>
    <w:p w14:paraId="168E09A3" w14:textId="44B9E200" w:rsidR="00497DCD" w:rsidRPr="00780BDE" w:rsidRDefault="00940903" w:rsidP="00497DCD">
      <w:pPr>
        <w:spacing w:after="0"/>
        <w:jc w:val="center"/>
        <w:rPr>
          <w:rFonts w:cs="Arial"/>
          <w:b/>
          <w:sz w:val="28"/>
          <w:szCs w:val="28"/>
        </w:rPr>
      </w:pPr>
      <w:r>
        <w:rPr>
          <w:rFonts w:cs="Arial"/>
          <w:b/>
          <w:i/>
          <w:sz w:val="28"/>
          <w:szCs w:val="28"/>
        </w:rPr>
        <w:t xml:space="preserve">Professional Services; </w:t>
      </w:r>
      <w:r w:rsidR="00451ED8">
        <w:rPr>
          <w:rFonts w:cs="Arial"/>
          <w:b/>
          <w:i/>
          <w:sz w:val="28"/>
          <w:szCs w:val="28"/>
        </w:rPr>
        <w:t>Multipl</w:t>
      </w:r>
      <w:r>
        <w:rPr>
          <w:rFonts w:cs="Arial"/>
          <w:b/>
          <w:i/>
          <w:sz w:val="28"/>
          <w:szCs w:val="28"/>
        </w:rPr>
        <w:t>e</w:t>
      </w:r>
      <w:r w:rsidR="00451ED8">
        <w:rPr>
          <w:rFonts w:cs="Arial"/>
          <w:b/>
          <w:i/>
          <w:sz w:val="28"/>
          <w:szCs w:val="28"/>
        </w:rPr>
        <w:t xml:space="preserve"> Statements of Work</w:t>
      </w:r>
      <w:r w:rsidR="00497DCD">
        <w:rPr>
          <w:rFonts w:cs="Arial"/>
          <w:b/>
          <w:i/>
          <w:sz w:val="28"/>
          <w:szCs w:val="28"/>
        </w:rPr>
        <w:t xml:space="preserve">; </w:t>
      </w:r>
      <w:r w:rsidR="0065153F">
        <w:rPr>
          <w:rFonts w:cs="Arial"/>
          <w:b/>
          <w:i/>
          <w:sz w:val="28"/>
          <w:szCs w:val="28"/>
        </w:rPr>
        <w:t xml:space="preserve">IP &amp; NDA Terms; Consultant/Vendor-Friendly; </w:t>
      </w:r>
      <w:r w:rsidR="00497DCD">
        <w:rPr>
          <w:rFonts w:cs="Arial"/>
          <w:b/>
          <w:i/>
          <w:sz w:val="28"/>
          <w:szCs w:val="28"/>
        </w:rPr>
        <w:t>Ink Signature</w:t>
      </w:r>
    </w:p>
    <w:p w14:paraId="62146FCE" w14:textId="77777777" w:rsidR="00497DCD" w:rsidRPr="007E4384" w:rsidRDefault="00497DCD" w:rsidP="00497DCD">
      <w:pPr>
        <w:spacing w:after="0"/>
        <w:jc w:val="center"/>
        <w:rPr>
          <w:rFonts w:cs="Arial"/>
          <w:b/>
          <w:sz w:val="28"/>
          <w:szCs w:val="28"/>
        </w:rPr>
      </w:pPr>
    </w:p>
    <w:p w14:paraId="45121783" w14:textId="77777777" w:rsidR="00A27FED" w:rsidRDefault="00A27FED" w:rsidP="00A27FED">
      <w:pPr>
        <w:spacing w:after="0"/>
        <w:jc w:val="center"/>
        <w:rPr>
          <w:rFonts w:cs="Arial"/>
          <w:b/>
          <w:i/>
          <w:sz w:val="28"/>
          <w:szCs w:val="28"/>
        </w:rPr>
      </w:pPr>
    </w:p>
    <w:p w14:paraId="28DE3B4B" w14:textId="55AB948B" w:rsidR="00D418A1" w:rsidRPr="00B43603" w:rsidRDefault="00D418A1" w:rsidP="00D418A1">
      <w:pPr>
        <w:spacing w:after="240"/>
        <w:rPr>
          <w:rFonts w:cs="Arial"/>
          <w:color w:val="4F6228" w:themeColor="accent3" w:themeShade="80"/>
          <w:sz w:val="20"/>
        </w:rPr>
      </w:pPr>
      <w:r w:rsidRPr="00B43603">
        <w:rPr>
          <w:rFonts w:cs="Arial"/>
          <w:color w:val="4F6228" w:themeColor="accent3" w:themeShade="80"/>
          <w:sz w:val="20"/>
        </w:rPr>
        <w:t xml:space="preserve">IMPORTANT NOTICE: This form </w:t>
      </w:r>
      <w:r>
        <w:rPr>
          <w:rFonts w:cs="Arial"/>
          <w:color w:val="4F6228" w:themeColor="accent3" w:themeShade="80"/>
          <w:sz w:val="20"/>
        </w:rPr>
        <w:t xml:space="preserve">is meant for individual consultants, not for </w:t>
      </w:r>
      <w:r w:rsidR="00215273">
        <w:rPr>
          <w:rFonts w:cs="Arial"/>
          <w:color w:val="4F6228" w:themeColor="accent3" w:themeShade="80"/>
          <w:sz w:val="20"/>
        </w:rPr>
        <w:t>multi-consultant</w:t>
      </w:r>
      <w:r>
        <w:rPr>
          <w:rFonts w:cs="Arial"/>
          <w:color w:val="4F6228" w:themeColor="accent3" w:themeShade="80"/>
          <w:sz w:val="20"/>
        </w:rPr>
        <w:t xml:space="preserve"> companies. It serves as the consultant’s own standard contract and therefore is not friendly to the customer/Company.</w:t>
      </w:r>
    </w:p>
    <w:p w14:paraId="15819358" w14:textId="77777777" w:rsidR="00D64C08" w:rsidRPr="00F061AD" w:rsidRDefault="00D64C08" w:rsidP="00D64C08">
      <w:pPr>
        <w:spacing w:after="240"/>
        <w:rPr>
          <w:rFonts w:cs="Arial"/>
          <w:i/>
          <w:sz w:val="20"/>
        </w:rPr>
      </w:pPr>
      <w:r w:rsidRPr="00F061AD">
        <w:rPr>
          <w:rFonts w:cs="Arial"/>
          <w:i/>
          <w:sz w:val="20"/>
        </w:rPr>
        <w:t>You may use the form contract below subject to the “Terms of Use” posted at</w:t>
      </w:r>
      <w:r w:rsidRPr="00F061AD">
        <w:rPr>
          <w:i/>
          <w:sz w:val="20"/>
        </w:rPr>
        <w:t xml:space="preserve"> </w:t>
      </w:r>
      <w:hyperlink r:id="rId9" w:history="1">
        <w:r w:rsidRPr="00F061AD">
          <w:rPr>
            <w:rStyle w:val="Hyperlink"/>
            <w:i/>
            <w:sz w:val="20"/>
          </w:rPr>
          <w:t>https://techcontracts.com/terms-of-use-and-privacy-policy/</w:t>
        </w:r>
      </w:hyperlink>
      <w:r w:rsidRPr="00F061AD">
        <w:rPr>
          <w:rFonts w:cs="Arial"/>
          <w:i/>
          <w:sz w:val="20"/>
        </w:rPr>
        <w:t>. In addition to the Terms of Use, PLEASE READ THE FOLLOWING DISCLAIMER BEFORE USING THE FORM CONTRACT:</w:t>
      </w:r>
    </w:p>
    <w:p w14:paraId="26FE44C0" w14:textId="77777777" w:rsidR="00D64C08" w:rsidRDefault="00D64C08" w:rsidP="00D64C08">
      <w:pPr>
        <w:tabs>
          <w:tab w:val="left" w:pos="3780"/>
        </w:tabs>
        <w:spacing w:after="240"/>
        <w:rPr>
          <w:rFonts w:cs="Arial"/>
          <w:b/>
          <w:i/>
          <w:sz w:val="20"/>
        </w:rPr>
      </w:pPr>
      <w:r>
        <w:rPr>
          <w:rFonts w:cs="Arial"/>
          <w:b/>
          <w:i/>
          <w:sz w:val="20"/>
        </w:rPr>
        <w:t xml:space="preserve">NEITHER TECH CONTRACTS ACADEMY,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3899BAB1" w14:textId="77777777" w:rsidR="00D64C08" w:rsidRPr="007E4384" w:rsidRDefault="00D64C08" w:rsidP="00D64C08">
      <w:pPr>
        <w:spacing w:after="240"/>
        <w:rPr>
          <w:rFonts w:cs="Arial"/>
          <w:i/>
          <w:sz w:val="20"/>
        </w:rPr>
      </w:pPr>
      <w:r w:rsidRPr="007E4384">
        <w:rPr>
          <w:rFonts w:cs="Arial"/>
          <w:i/>
          <w:sz w:val="20"/>
        </w:rPr>
        <w:t>Note that this document uses Microsoft Word multi-level bullets/numbering for section numbers and cross-referencing features for section references.</w:t>
      </w:r>
    </w:p>
    <w:p w14:paraId="7C9BF06A" w14:textId="77777777" w:rsidR="00D64C08" w:rsidRPr="007E4384" w:rsidRDefault="00D64C08" w:rsidP="00D64C08">
      <w:pPr>
        <w:spacing w:after="240"/>
        <w:rPr>
          <w:rFonts w:cs="Arial"/>
          <w:i/>
          <w:sz w:val="20"/>
        </w:rPr>
      </w:pPr>
      <w:r w:rsidRPr="007E4384">
        <w:rPr>
          <w:rFonts w:cs="Arial"/>
          <w:i/>
          <w:sz w:val="20"/>
        </w:rPr>
        <w:t>Please delete all text above the following dotted line, as well as the line itself and the page-break following it, before using this form.</w:t>
      </w:r>
    </w:p>
    <w:p w14:paraId="77C2548B"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603B33B6" w14:textId="77777777" w:rsidR="00CF3447" w:rsidRPr="00504577" w:rsidRDefault="00CF3447" w:rsidP="00CF3447">
      <w:pPr>
        <w:tabs>
          <w:tab w:val="left" w:pos="9540"/>
        </w:tabs>
        <w:spacing w:line="240" w:lineRule="auto"/>
        <w:jc w:val="center"/>
        <w:rPr>
          <w:rFonts w:asciiTheme="majorHAnsi" w:eastAsia="Arial" w:hAnsiTheme="majorHAnsi" w:cs="Arial"/>
          <w:b/>
        </w:rPr>
      </w:pPr>
      <w:r>
        <w:rPr>
          <w:rFonts w:asciiTheme="majorHAnsi" w:eastAsia="Arial" w:hAnsiTheme="majorHAnsi" w:cs="Arial"/>
          <w:b/>
        </w:rPr>
        <w:lastRenderedPageBreak/>
        <w:t>CONSULTING</w:t>
      </w:r>
      <w:r w:rsidRPr="00504577">
        <w:rPr>
          <w:rFonts w:asciiTheme="majorHAnsi" w:eastAsia="Arial" w:hAnsiTheme="majorHAnsi" w:cs="Arial"/>
          <w:b/>
        </w:rPr>
        <w:t xml:space="preserve"> SERVICES AGREEMENT</w:t>
      </w:r>
    </w:p>
    <w:p w14:paraId="5A3BACF3" w14:textId="77777777" w:rsidR="00CF3447" w:rsidRPr="00504577" w:rsidRDefault="00CF3447" w:rsidP="00CF3447">
      <w:pPr>
        <w:tabs>
          <w:tab w:val="left" w:pos="9540"/>
        </w:tabs>
        <w:spacing w:line="240" w:lineRule="auto"/>
        <w:jc w:val="both"/>
        <w:rPr>
          <w:rFonts w:asciiTheme="majorHAnsi" w:eastAsia="Arial" w:hAnsiTheme="majorHAnsi" w:cs="Arial"/>
        </w:rPr>
      </w:pPr>
      <w:r w:rsidRPr="00504577">
        <w:rPr>
          <w:rFonts w:asciiTheme="majorHAnsi" w:eastAsia="Arial" w:hAnsiTheme="majorHAnsi" w:cs="Arial"/>
        </w:rPr>
        <w:t xml:space="preserve">This </w:t>
      </w:r>
      <w:r>
        <w:rPr>
          <w:rFonts w:asciiTheme="majorHAnsi" w:eastAsia="Arial" w:hAnsiTheme="majorHAnsi" w:cs="Arial"/>
        </w:rPr>
        <w:t>Consulting</w:t>
      </w:r>
      <w:r w:rsidRPr="00504577">
        <w:rPr>
          <w:rFonts w:asciiTheme="majorHAnsi" w:eastAsia="Arial" w:hAnsiTheme="majorHAnsi" w:cs="Arial"/>
        </w:rPr>
        <w:t xml:space="preserve"> Agreement (this “</w:t>
      </w:r>
      <w:r w:rsidRPr="00504577">
        <w:rPr>
          <w:rFonts w:asciiTheme="majorHAnsi" w:eastAsia="Arial" w:hAnsiTheme="majorHAnsi" w:cs="Arial"/>
          <w:u w:val="single"/>
        </w:rPr>
        <w:t>Agreement</w:t>
      </w:r>
      <w:r w:rsidRPr="00504577">
        <w:rPr>
          <w:rFonts w:asciiTheme="majorHAnsi" w:eastAsia="Arial" w:hAnsiTheme="majorHAnsi" w:cs="Arial"/>
        </w:rPr>
        <w:t xml:space="preserve">”) is by and between ______________, </w:t>
      </w:r>
      <w:r>
        <w:rPr>
          <w:rFonts w:asciiTheme="majorHAnsi" w:eastAsia="Arial" w:hAnsiTheme="majorHAnsi" w:cs="Arial"/>
        </w:rPr>
        <w:t>an individual and a resident of California</w:t>
      </w:r>
      <w:r w:rsidRPr="00504577">
        <w:rPr>
          <w:rFonts w:asciiTheme="majorHAnsi" w:eastAsia="Arial" w:hAnsiTheme="majorHAnsi" w:cs="Arial"/>
        </w:rPr>
        <w:t xml:space="preserve"> (“</w:t>
      </w:r>
      <w:r>
        <w:rPr>
          <w:rFonts w:asciiTheme="majorHAnsi" w:eastAsia="Arial" w:hAnsiTheme="majorHAnsi" w:cs="Arial"/>
          <w:u w:val="single"/>
        </w:rPr>
        <w:t>Consultant</w:t>
      </w:r>
      <w:r w:rsidRPr="00504577">
        <w:rPr>
          <w:rFonts w:asciiTheme="majorHAnsi" w:eastAsia="Arial" w:hAnsiTheme="majorHAnsi" w:cs="Arial"/>
        </w:rPr>
        <w:t>”) and ___________, a __________________ whose principal place of business is _______________ (“</w:t>
      </w:r>
      <w:r>
        <w:rPr>
          <w:rFonts w:asciiTheme="majorHAnsi" w:eastAsia="Arial" w:hAnsiTheme="majorHAnsi" w:cs="Arial"/>
          <w:u w:val="single"/>
        </w:rPr>
        <w:t>Company</w:t>
      </w:r>
      <w:r w:rsidRPr="00504577">
        <w:rPr>
          <w:rFonts w:asciiTheme="majorHAnsi" w:eastAsia="Arial" w:hAnsiTheme="majorHAnsi" w:cs="Arial"/>
        </w:rPr>
        <w:t xml:space="preserve">”). This Agreement includes any current or future statement of work </w:t>
      </w:r>
      <w:r>
        <w:rPr>
          <w:rFonts w:asciiTheme="majorHAnsi" w:eastAsia="Arial" w:hAnsiTheme="majorHAnsi" w:cs="Arial"/>
        </w:rPr>
        <w:t>specifically referencing this Agreement</w:t>
      </w:r>
      <w:r w:rsidRPr="00504577">
        <w:rPr>
          <w:rFonts w:asciiTheme="majorHAnsi" w:eastAsia="Arial" w:hAnsiTheme="majorHAnsi" w:cs="Arial"/>
        </w:rPr>
        <w:t xml:space="preserve"> and executed by each party (any “SoW”), and all such </w:t>
      </w:r>
      <w:r>
        <w:rPr>
          <w:rFonts w:asciiTheme="majorHAnsi" w:eastAsia="Arial" w:hAnsiTheme="majorHAnsi" w:cs="Arial"/>
        </w:rPr>
        <w:t>SoW’s</w:t>
      </w:r>
      <w:r w:rsidRPr="00504577">
        <w:rPr>
          <w:rFonts w:asciiTheme="majorHAnsi" w:eastAsia="Arial" w:hAnsiTheme="majorHAnsi" w:cs="Arial"/>
        </w:rPr>
        <w:t xml:space="preserve"> are incorporated </w:t>
      </w:r>
      <w:r>
        <w:rPr>
          <w:rFonts w:asciiTheme="majorHAnsi" w:eastAsia="Arial" w:hAnsiTheme="majorHAnsi" w:cs="Arial"/>
        </w:rPr>
        <w:t xml:space="preserve">into this Agreement </w:t>
      </w:r>
      <w:r w:rsidRPr="00504577">
        <w:rPr>
          <w:rFonts w:asciiTheme="majorHAnsi" w:eastAsia="Arial" w:hAnsiTheme="majorHAnsi" w:cs="Arial"/>
        </w:rPr>
        <w:t>by this reference.</w:t>
      </w:r>
    </w:p>
    <w:p w14:paraId="3E66CC55" w14:textId="77777777" w:rsidR="00CF3447" w:rsidRPr="00504577" w:rsidRDefault="00CF3447" w:rsidP="00CF3447">
      <w:pPr>
        <w:tabs>
          <w:tab w:val="left" w:pos="9540"/>
        </w:tabs>
        <w:spacing w:line="240" w:lineRule="auto"/>
        <w:jc w:val="both"/>
        <w:rPr>
          <w:rFonts w:asciiTheme="majorHAnsi" w:eastAsia="Arial" w:hAnsiTheme="majorHAnsi" w:cs="Arial"/>
        </w:rPr>
      </w:pPr>
      <w:r w:rsidRPr="00504577">
        <w:rPr>
          <w:rFonts w:asciiTheme="majorHAnsi" w:eastAsia="Arial" w:hAnsiTheme="majorHAnsi" w:cs="Arial"/>
        </w:rPr>
        <w:t xml:space="preserve">The parties have agreed that </w:t>
      </w:r>
      <w:r>
        <w:rPr>
          <w:rFonts w:asciiTheme="majorHAnsi" w:eastAsia="Arial" w:hAnsiTheme="majorHAnsi" w:cs="Arial"/>
        </w:rPr>
        <w:t>Consultant</w:t>
      </w:r>
      <w:r w:rsidRPr="00504577">
        <w:rPr>
          <w:rFonts w:asciiTheme="majorHAnsi" w:eastAsia="Arial" w:hAnsiTheme="majorHAnsi" w:cs="Arial"/>
        </w:rPr>
        <w:t xml:space="preserve"> will provide such professional services as the parties may agree, now and pursuant to future statements of work. Therefore, in consideration for the commitments set forth below, the adequacy of which consideration the parties hereby acknowledge, the parties agree as follows.</w:t>
      </w:r>
    </w:p>
    <w:p w14:paraId="08B99B7E" w14:textId="2D588A38" w:rsidR="00CF3447" w:rsidRPr="00504577" w:rsidRDefault="00CF3447" w:rsidP="00CF3447">
      <w:pPr>
        <w:pStyle w:val="ListParagraph"/>
        <w:numPr>
          <w:ilvl w:val="0"/>
          <w:numId w:val="15"/>
        </w:numPr>
        <w:spacing w:line="240" w:lineRule="auto"/>
        <w:contextualSpacing w:val="0"/>
        <w:jc w:val="both"/>
        <w:rPr>
          <w:rFonts w:asciiTheme="majorHAnsi" w:hAnsiTheme="majorHAnsi" w:cs="Arial"/>
          <w:b/>
        </w:rPr>
      </w:pPr>
      <w:r w:rsidRPr="00504577">
        <w:rPr>
          <w:rFonts w:asciiTheme="majorHAnsi" w:hAnsiTheme="majorHAnsi" w:cs="Arial"/>
          <w:b/>
          <w:u w:val="single"/>
        </w:rPr>
        <w:t xml:space="preserve">  PROFESSIONAL SERVICES</w:t>
      </w:r>
      <w:r w:rsidRPr="00504577">
        <w:rPr>
          <w:rFonts w:asciiTheme="majorHAnsi" w:hAnsiTheme="majorHAnsi" w:cs="Arial"/>
          <w:b/>
        </w:rPr>
        <w:t xml:space="preserve">. </w:t>
      </w:r>
      <w:r>
        <w:rPr>
          <w:rFonts w:asciiTheme="majorHAnsi" w:hAnsiTheme="majorHAnsi" w:cs="Arial"/>
        </w:rPr>
        <w:t>Consultant</w:t>
      </w:r>
      <w:r w:rsidRPr="00504577">
        <w:rPr>
          <w:rFonts w:asciiTheme="majorHAnsi" w:hAnsiTheme="majorHAnsi" w:cs="Arial"/>
        </w:rPr>
        <w:t xml:space="preserve"> </w:t>
      </w:r>
      <w:r w:rsidR="009F7B46">
        <w:rPr>
          <w:rFonts w:asciiTheme="majorHAnsi" w:hAnsiTheme="majorHAnsi" w:cs="Arial"/>
        </w:rPr>
        <w:t>shall</w:t>
      </w:r>
      <w:r w:rsidRPr="00504577">
        <w:rPr>
          <w:rFonts w:asciiTheme="majorHAnsi" w:hAnsiTheme="majorHAnsi" w:cs="Arial"/>
        </w:rPr>
        <w:t xml:space="preserve"> provide the services set forth in each SoW (“</w:t>
      </w:r>
      <w:r w:rsidRPr="00504577">
        <w:rPr>
          <w:rFonts w:asciiTheme="majorHAnsi" w:hAnsiTheme="majorHAnsi" w:cs="Arial"/>
          <w:u w:val="single"/>
        </w:rPr>
        <w:t>Professional Services</w:t>
      </w:r>
      <w:r>
        <w:rPr>
          <w:rFonts w:asciiTheme="majorHAnsi" w:hAnsiTheme="majorHAnsi" w:cs="Arial"/>
        </w:rPr>
        <w:t>”).</w:t>
      </w:r>
      <w:r w:rsidRPr="00504577">
        <w:rPr>
          <w:rFonts w:asciiTheme="majorHAnsi" w:hAnsiTheme="majorHAnsi" w:cs="Arial"/>
        </w:rPr>
        <w:t xml:space="preserve"> </w:t>
      </w:r>
      <w:r>
        <w:rPr>
          <w:rFonts w:asciiTheme="majorHAnsi" w:hAnsiTheme="majorHAnsi" w:cs="Arial"/>
        </w:rPr>
        <w:t>Company</w:t>
      </w:r>
      <w:r w:rsidRPr="00504577">
        <w:rPr>
          <w:rFonts w:asciiTheme="majorHAnsi" w:hAnsiTheme="majorHAnsi" w:cs="Arial"/>
        </w:rPr>
        <w:t xml:space="preserve"> </w:t>
      </w:r>
      <w:r w:rsidR="009F7B46">
        <w:rPr>
          <w:rFonts w:asciiTheme="majorHAnsi" w:hAnsiTheme="majorHAnsi" w:cs="Arial"/>
        </w:rPr>
        <w:t>shall</w:t>
      </w:r>
      <w:r w:rsidRPr="00504577">
        <w:rPr>
          <w:rFonts w:asciiTheme="majorHAnsi" w:hAnsiTheme="majorHAnsi" w:cs="Arial"/>
        </w:rPr>
        <w:t xml:space="preserve"> provide any assistance and cooperation necessary or convenient to facil</w:t>
      </w:r>
      <w:r>
        <w:rPr>
          <w:rFonts w:asciiTheme="majorHAnsi" w:hAnsiTheme="majorHAnsi" w:cs="Arial"/>
        </w:rPr>
        <w:t>itate the Professional Services</w:t>
      </w:r>
      <w:r w:rsidRPr="00504577">
        <w:rPr>
          <w:rFonts w:asciiTheme="majorHAnsi" w:hAnsiTheme="majorHAnsi" w:cs="Arial"/>
        </w:rPr>
        <w:t xml:space="preserve"> or called for in an SoW.</w:t>
      </w:r>
    </w:p>
    <w:p w14:paraId="26648A7E" w14:textId="2D1C1EE9" w:rsidR="00D64C08" w:rsidRDefault="00CF3447" w:rsidP="00CF3447">
      <w:pPr>
        <w:pStyle w:val="ListParagraph"/>
        <w:numPr>
          <w:ilvl w:val="0"/>
          <w:numId w:val="15"/>
        </w:numPr>
        <w:spacing w:line="240" w:lineRule="auto"/>
        <w:contextualSpacing w:val="0"/>
        <w:jc w:val="both"/>
        <w:rPr>
          <w:rFonts w:asciiTheme="majorHAnsi" w:hAnsiTheme="majorHAnsi" w:cs="Arial"/>
        </w:rPr>
      </w:pPr>
      <w:r w:rsidRPr="00504577">
        <w:rPr>
          <w:rFonts w:asciiTheme="majorHAnsi" w:hAnsiTheme="majorHAnsi" w:cs="Arial"/>
          <w:b/>
          <w:u w:val="single"/>
        </w:rPr>
        <w:t xml:space="preserve">  </w:t>
      </w:r>
      <w:r w:rsidR="00D64C08">
        <w:rPr>
          <w:rFonts w:asciiTheme="majorHAnsi" w:hAnsiTheme="majorHAnsi" w:cs="Arial"/>
          <w:b/>
          <w:u w:val="single"/>
        </w:rPr>
        <w:t>PAYMENT</w:t>
      </w:r>
      <w:r w:rsidRPr="00504577">
        <w:rPr>
          <w:rFonts w:asciiTheme="majorHAnsi" w:hAnsiTheme="majorHAnsi" w:cs="Arial"/>
          <w:b/>
        </w:rPr>
        <w:t>.</w:t>
      </w:r>
      <w:r w:rsidRPr="00504577">
        <w:rPr>
          <w:rFonts w:asciiTheme="majorHAnsi" w:hAnsiTheme="majorHAnsi" w:cs="Arial"/>
        </w:rPr>
        <w:t xml:space="preserve"> </w:t>
      </w:r>
    </w:p>
    <w:p w14:paraId="538EF69B" w14:textId="766689B8" w:rsidR="00CF3447" w:rsidRDefault="00D64C08" w:rsidP="00D64C08">
      <w:pPr>
        <w:pStyle w:val="ListParagraph"/>
        <w:numPr>
          <w:ilvl w:val="1"/>
          <w:numId w:val="15"/>
        </w:numPr>
        <w:spacing w:line="240" w:lineRule="auto"/>
        <w:contextualSpacing w:val="0"/>
        <w:jc w:val="both"/>
        <w:rPr>
          <w:rFonts w:asciiTheme="majorHAnsi" w:hAnsiTheme="majorHAnsi" w:cs="Arial"/>
        </w:rPr>
      </w:pPr>
      <w:r w:rsidRPr="00D64C08">
        <w:rPr>
          <w:rFonts w:asciiTheme="majorHAnsi" w:hAnsiTheme="majorHAnsi" w:cs="Arial"/>
          <w:u w:val="single"/>
        </w:rPr>
        <w:t>Fees &amp; Reimbursement</w:t>
      </w:r>
      <w:r w:rsidRPr="00D64C08">
        <w:rPr>
          <w:rFonts w:asciiTheme="majorHAnsi" w:hAnsiTheme="majorHAnsi" w:cs="Arial"/>
        </w:rPr>
        <w:t>.</w:t>
      </w:r>
      <w:r>
        <w:rPr>
          <w:rFonts w:asciiTheme="majorHAnsi" w:hAnsiTheme="majorHAnsi" w:cs="Arial"/>
        </w:rPr>
        <w:t xml:space="preserve"> </w:t>
      </w:r>
      <w:r w:rsidR="00CF3447">
        <w:rPr>
          <w:rFonts w:asciiTheme="majorHAnsi" w:hAnsiTheme="majorHAnsi" w:cs="Arial"/>
        </w:rPr>
        <w:t>Company</w:t>
      </w:r>
      <w:r w:rsidR="00CF3447" w:rsidRPr="00504577">
        <w:rPr>
          <w:rFonts w:asciiTheme="majorHAnsi" w:hAnsiTheme="majorHAnsi" w:cs="Arial"/>
        </w:rPr>
        <w:t xml:space="preserve"> </w:t>
      </w:r>
      <w:r w:rsidR="009F7B46">
        <w:rPr>
          <w:rFonts w:asciiTheme="majorHAnsi" w:hAnsiTheme="majorHAnsi" w:cs="Arial"/>
        </w:rPr>
        <w:t>shall</w:t>
      </w:r>
      <w:r w:rsidR="00CF3447" w:rsidRPr="00504577">
        <w:rPr>
          <w:rFonts w:asciiTheme="majorHAnsi" w:hAnsiTheme="majorHAnsi" w:cs="Arial"/>
        </w:rPr>
        <w:t xml:space="preserve">: (a) pay </w:t>
      </w:r>
      <w:r w:rsidR="00CF3447">
        <w:rPr>
          <w:rFonts w:asciiTheme="majorHAnsi" w:hAnsiTheme="majorHAnsi" w:cs="Arial"/>
        </w:rPr>
        <w:t>Consultant</w:t>
      </w:r>
      <w:r w:rsidR="00CF3447" w:rsidRPr="00504577">
        <w:rPr>
          <w:rFonts w:asciiTheme="majorHAnsi" w:hAnsiTheme="majorHAnsi" w:cs="Arial"/>
        </w:rPr>
        <w:t xml:space="preserve"> the fees as set forth in each SoW; and (b) reimburse such expenses as </w:t>
      </w:r>
      <w:r w:rsidR="00CF3447">
        <w:rPr>
          <w:rFonts w:asciiTheme="majorHAnsi" w:hAnsiTheme="majorHAnsi" w:cs="Arial"/>
        </w:rPr>
        <w:t>Consultant</w:t>
      </w:r>
      <w:r w:rsidR="00CF3447" w:rsidRPr="00504577">
        <w:rPr>
          <w:rFonts w:asciiTheme="majorHAnsi" w:hAnsiTheme="majorHAnsi" w:cs="Arial"/>
        </w:rPr>
        <w:t xml:space="preserve"> reasonably incurs in provision of Professional Services. Amounts listed in SoW’s are estimates of Professional Services fees and </w:t>
      </w:r>
      <w:r w:rsidR="00CF3447">
        <w:rPr>
          <w:rFonts w:asciiTheme="majorHAnsi" w:hAnsiTheme="majorHAnsi" w:cs="Arial"/>
        </w:rPr>
        <w:t>will</w:t>
      </w:r>
      <w:r w:rsidR="00CF3447" w:rsidRPr="00504577">
        <w:rPr>
          <w:rFonts w:asciiTheme="majorHAnsi" w:hAnsiTheme="majorHAnsi" w:cs="Arial"/>
        </w:rPr>
        <w:t xml:space="preserve"> not be binding, except to the extent that the SoW specifically provides to the contrary.</w:t>
      </w:r>
    </w:p>
    <w:p w14:paraId="205E1925" w14:textId="4F3C6279" w:rsidR="00D64C08" w:rsidRPr="00276F1E" w:rsidRDefault="00D64C08" w:rsidP="00D64C08">
      <w:pPr>
        <w:pStyle w:val="ListParagraph"/>
        <w:numPr>
          <w:ilvl w:val="1"/>
          <w:numId w:val="15"/>
        </w:numPr>
        <w:spacing w:line="240" w:lineRule="auto"/>
        <w:contextualSpacing w:val="0"/>
        <w:jc w:val="both"/>
        <w:rPr>
          <w:rFonts w:asciiTheme="majorHAnsi" w:hAnsiTheme="majorHAnsi" w:cs="Arial"/>
        </w:rPr>
      </w:pPr>
      <w:r w:rsidRPr="00276F1E">
        <w:rPr>
          <w:rFonts w:asciiTheme="majorHAnsi" w:hAnsiTheme="majorHAnsi" w:cs="Arial"/>
          <w:u w:val="single"/>
        </w:rPr>
        <w:t>Taxes</w:t>
      </w:r>
      <w:r w:rsidRPr="00276F1E">
        <w:rPr>
          <w:rFonts w:asciiTheme="majorHAnsi" w:hAnsiTheme="majorHAnsi" w:cs="Arial"/>
        </w:rPr>
        <w:t xml:space="preserve">. Amounts due under this Agreement are payable to </w:t>
      </w:r>
      <w:r>
        <w:rPr>
          <w:rFonts w:asciiTheme="majorHAnsi" w:hAnsiTheme="majorHAnsi" w:cs="Arial"/>
        </w:rPr>
        <w:t xml:space="preserve">Consultant </w:t>
      </w:r>
      <w:r w:rsidRPr="00276F1E">
        <w:rPr>
          <w:rFonts w:asciiTheme="majorHAnsi" w:hAnsiTheme="majorHAnsi" w:cs="Arial"/>
        </w:rPr>
        <w:t xml:space="preserve">without deduction and are net of any tax, tariff, duty, or assessment imposed by any government authority (national, state, provincial, or local), including without limitation any sales, use, excise, ad valorem, property, withholding, or value added tax withheld at the source. If applicable law requires withholding or deduction of such taxes or duties, </w:t>
      </w:r>
      <w:r>
        <w:rPr>
          <w:rFonts w:asciiTheme="majorHAnsi" w:hAnsiTheme="majorHAnsi" w:cs="Arial"/>
        </w:rPr>
        <w:t>Company</w:t>
      </w:r>
      <w:r w:rsidRPr="00276F1E">
        <w:rPr>
          <w:rFonts w:asciiTheme="majorHAnsi" w:hAnsiTheme="majorHAnsi" w:cs="Arial"/>
        </w:rPr>
        <w:t xml:space="preserve"> shall separately pay </w:t>
      </w:r>
      <w:r>
        <w:rPr>
          <w:rFonts w:asciiTheme="majorHAnsi" w:hAnsiTheme="majorHAnsi" w:cs="Arial"/>
        </w:rPr>
        <w:t>Consultant</w:t>
      </w:r>
      <w:r w:rsidRPr="00276F1E">
        <w:rPr>
          <w:rFonts w:asciiTheme="majorHAnsi" w:hAnsiTheme="majorHAnsi" w:cs="Arial"/>
        </w:rPr>
        <w:t xml:space="preserve"> the withheld or deducted amount. However, the preceding two sentences do not apply to taxes based on </w:t>
      </w:r>
      <w:r>
        <w:rPr>
          <w:rFonts w:asciiTheme="majorHAnsi" w:hAnsiTheme="majorHAnsi" w:cs="Arial"/>
        </w:rPr>
        <w:t>Consultant’</w:t>
      </w:r>
      <w:r w:rsidRPr="00276F1E">
        <w:rPr>
          <w:rFonts w:asciiTheme="majorHAnsi" w:hAnsiTheme="majorHAnsi" w:cs="Arial"/>
        </w:rPr>
        <w:t>s net income.</w:t>
      </w:r>
    </w:p>
    <w:p w14:paraId="2E977D3D" w14:textId="77777777" w:rsidR="00CF3447" w:rsidRPr="00692293" w:rsidRDefault="00CF3447" w:rsidP="00CF3447">
      <w:pPr>
        <w:pStyle w:val="ListParagraph"/>
        <w:numPr>
          <w:ilvl w:val="0"/>
          <w:numId w:val="15"/>
        </w:numPr>
        <w:spacing w:line="240" w:lineRule="auto"/>
        <w:contextualSpacing w:val="0"/>
        <w:jc w:val="both"/>
        <w:rPr>
          <w:rFonts w:asciiTheme="majorHAnsi" w:hAnsiTheme="majorHAnsi" w:cs="Arial"/>
        </w:rPr>
      </w:pPr>
      <w:bookmarkStart w:id="1" w:name="_Ref427853441"/>
      <w:bookmarkStart w:id="2" w:name="_Ref423620088"/>
      <w:r w:rsidRPr="00692293">
        <w:rPr>
          <w:rFonts w:asciiTheme="majorHAnsi" w:hAnsiTheme="majorHAnsi" w:cs="Arial"/>
          <w:b/>
          <w:u w:val="single"/>
        </w:rPr>
        <w:t>CONFIDENTIAL INFORMATION</w:t>
      </w:r>
      <w:r w:rsidRPr="00692293">
        <w:rPr>
          <w:rFonts w:asciiTheme="majorHAnsi" w:hAnsiTheme="majorHAnsi" w:cs="Arial"/>
          <w:b/>
        </w:rPr>
        <w:t>.</w:t>
      </w:r>
      <w:bookmarkEnd w:id="1"/>
      <w:r w:rsidRPr="00692293">
        <w:rPr>
          <w:rFonts w:asciiTheme="majorHAnsi" w:hAnsiTheme="majorHAnsi" w:cs="Arial"/>
          <w:b/>
        </w:rPr>
        <w:t xml:space="preserve"> </w:t>
      </w:r>
    </w:p>
    <w:p w14:paraId="04AC5A57" w14:textId="05E1BF24" w:rsidR="00CF3447" w:rsidRPr="00692293" w:rsidRDefault="00CF3447" w:rsidP="00CF3447">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Confidential Information Defined</w:t>
      </w:r>
      <w:r w:rsidRPr="00692293">
        <w:rPr>
          <w:rFonts w:asciiTheme="majorHAnsi" w:hAnsiTheme="majorHAnsi" w:cs="Arial"/>
        </w:rPr>
        <w:t>. “</w:t>
      </w:r>
      <w:r w:rsidRPr="00692293">
        <w:rPr>
          <w:rFonts w:asciiTheme="majorHAnsi" w:hAnsiTheme="majorHAnsi" w:cs="Arial"/>
          <w:u w:val="single"/>
        </w:rPr>
        <w:t>Confidential Information</w:t>
      </w:r>
      <w:r w:rsidRPr="00692293">
        <w:rPr>
          <w:rFonts w:asciiTheme="majorHAnsi" w:hAnsiTheme="majorHAnsi" w:cs="Arial"/>
        </w:rPr>
        <w:t>” refers to the following: (a)</w:t>
      </w:r>
      <w:r w:rsidRPr="00692293">
        <w:rPr>
          <w:rFonts w:asciiTheme="majorHAnsi" w:hAnsiTheme="majorHAnsi"/>
        </w:rPr>
        <w:t xml:space="preserve"> </w:t>
      </w:r>
      <w:r w:rsidRPr="00692293">
        <w:rPr>
          <w:rFonts w:asciiTheme="majorHAnsi" w:hAnsiTheme="majorHAnsi" w:cs="Arial"/>
        </w:rPr>
        <w:t>any Company document marked “confidential” or otherwise marked as sensitive</w:t>
      </w:r>
      <w:r>
        <w:rPr>
          <w:rFonts w:asciiTheme="majorHAnsi" w:hAnsiTheme="majorHAnsi" w:cs="Arial"/>
        </w:rPr>
        <w:t>; (b) any other information Company provides to Consultant and orally designates “confidential,” provided Company confirms such designation in writing within 5 business days</w:t>
      </w:r>
      <w:r w:rsidR="00F61AA8">
        <w:rPr>
          <w:rFonts w:asciiTheme="majorHAnsi" w:hAnsiTheme="majorHAnsi" w:cs="Arial"/>
        </w:rPr>
        <w:t xml:space="preserve">; and </w:t>
      </w:r>
      <w:r w:rsidR="00F61AA8" w:rsidRPr="00692293">
        <w:rPr>
          <w:rFonts w:asciiTheme="majorHAnsi" w:hAnsiTheme="majorHAnsi" w:cs="Arial"/>
        </w:rPr>
        <w:t xml:space="preserve">(c) </w:t>
      </w:r>
      <w:commentRangeStart w:id="3"/>
      <w:r w:rsidR="00F61AA8" w:rsidRPr="00692293">
        <w:rPr>
          <w:rFonts w:asciiTheme="majorHAnsi" w:hAnsiTheme="majorHAnsi" w:cs="Arial"/>
        </w:rPr>
        <w:t>______________________</w:t>
      </w:r>
      <w:commentRangeEnd w:id="3"/>
      <w:r w:rsidR="00F61AA8" w:rsidRPr="00692293">
        <w:rPr>
          <w:rStyle w:val="CommentReference"/>
          <w:rFonts w:asciiTheme="majorHAnsi" w:hAnsiTheme="majorHAnsi"/>
          <w:sz w:val="22"/>
          <w:szCs w:val="22"/>
        </w:rPr>
        <w:commentReference w:id="3"/>
      </w:r>
      <w:r w:rsidRPr="00692293">
        <w:rPr>
          <w:rFonts w:asciiTheme="majorHAnsi" w:hAnsiTheme="majorHAnsi" w:cs="Arial"/>
        </w:rPr>
        <w:t xml:space="preserve">. Notwithstanding the foregoing, Confidential Information does not include information that: (i) is in </w:t>
      </w:r>
      <w:r>
        <w:rPr>
          <w:rFonts w:asciiTheme="majorHAnsi" w:hAnsiTheme="majorHAnsi" w:cs="Arial"/>
        </w:rPr>
        <w:t>Consultant</w:t>
      </w:r>
      <w:r w:rsidRPr="00692293">
        <w:rPr>
          <w:rFonts w:asciiTheme="majorHAnsi" w:hAnsiTheme="majorHAnsi" w:cs="Arial"/>
        </w:rPr>
        <w:t xml:space="preserve">’s possession at the time of disclosure; (ii) is independently developed by </w:t>
      </w:r>
      <w:r>
        <w:rPr>
          <w:rFonts w:asciiTheme="majorHAnsi" w:hAnsiTheme="majorHAnsi" w:cs="Arial"/>
        </w:rPr>
        <w:t>Consultant</w:t>
      </w:r>
      <w:r w:rsidRPr="00692293">
        <w:rPr>
          <w:rFonts w:asciiTheme="majorHAnsi" w:hAnsiTheme="majorHAnsi" w:cs="Arial"/>
        </w:rPr>
        <w:t xml:space="preserve"> without use of or reference to Confidential Information; (iii) becomes known publicly, before or after disclosure, other than as a result of </w:t>
      </w:r>
      <w:r>
        <w:rPr>
          <w:rFonts w:asciiTheme="majorHAnsi" w:hAnsiTheme="majorHAnsi" w:cs="Arial"/>
        </w:rPr>
        <w:t>Consultant</w:t>
      </w:r>
      <w:r w:rsidRPr="00692293">
        <w:rPr>
          <w:rFonts w:asciiTheme="majorHAnsi" w:hAnsiTheme="majorHAnsi" w:cs="Arial"/>
        </w:rPr>
        <w:t>’s improper action or inaction; or (iv) is approved for release in writing by Company.</w:t>
      </w:r>
      <w:bookmarkEnd w:id="2"/>
    </w:p>
    <w:p w14:paraId="63127287" w14:textId="7DBC595C" w:rsidR="00CF3447" w:rsidRPr="00692293" w:rsidRDefault="00CF3447" w:rsidP="00CF3447">
      <w:pPr>
        <w:pStyle w:val="ListParagraph"/>
        <w:numPr>
          <w:ilvl w:val="1"/>
          <w:numId w:val="15"/>
        </w:numPr>
        <w:spacing w:line="240" w:lineRule="auto"/>
        <w:contextualSpacing w:val="0"/>
        <w:jc w:val="both"/>
        <w:rPr>
          <w:rFonts w:asciiTheme="majorHAnsi" w:hAnsiTheme="majorHAnsi" w:cs="Arial"/>
        </w:rPr>
      </w:pPr>
      <w:bookmarkStart w:id="4" w:name="_Ref423619243"/>
      <w:r w:rsidRPr="00692293">
        <w:rPr>
          <w:rFonts w:asciiTheme="majorHAnsi" w:hAnsiTheme="majorHAnsi" w:cs="Arial"/>
          <w:u w:val="single"/>
        </w:rPr>
        <w:t>Nondisclosure</w:t>
      </w:r>
      <w:r w:rsidRPr="00692293">
        <w:rPr>
          <w:rFonts w:asciiTheme="majorHAnsi" w:hAnsiTheme="majorHAnsi" w:cs="Arial"/>
          <w:i/>
        </w:rPr>
        <w:t xml:space="preserve">. </w:t>
      </w:r>
      <w:r>
        <w:rPr>
          <w:rFonts w:asciiTheme="majorHAnsi" w:hAnsiTheme="majorHAnsi" w:cs="Arial"/>
        </w:rPr>
        <w:t>Consultant</w:t>
      </w:r>
      <w:r w:rsidRPr="00692293">
        <w:rPr>
          <w:rFonts w:asciiTheme="majorHAnsi" w:hAnsiTheme="majorHAnsi" w:cs="Arial"/>
        </w:rPr>
        <w:t xml:space="preserve"> </w:t>
      </w:r>
      <w:r w:rsidR="009F7B46">
        <w:rPr>
          <w:rFonts w:asciiTheme="majorHAnsi" w:hAnsiTheme="majorHAnsi" w:cs="Arial"/>
        </w:rPr>
        <w:t>shall</w:t>
      </w:r>
      <w:r w:rsidRPr="00692293">
        <w:rPr>
          <w:rFonts w:asciiTheme="majorHAnsi" w:hAnsiTheme="majorHAnsi" w:cs="Arial"/>
        </w:rPr>
        <w:t xml:space="preserve"> not use Confidential Information for any purpose other than to facilitate his/her duties as assigned by Company. </w:t>
      </w:r>
      <w:r>
        <w:rPr>
          <w:rFonts w:asciiTheme="majorHAnsi" w:hAnsiTheme="majorHAnsi" w:cs="Arial"/>
        </w:rPr>
        <w:t>Consultant</w:t>
      </w:r>
      <w:r w:rsidRPr="00692293">
        <w:rPr>
          <w:rFonts w:asciiTheme="majorHAnsi" w:hAnsiTheme="majorHAnsi" w:cs="Arial"/>
        </w:rPr>
        <w:t xml:space="preserve"> </w:t>
      </w:r>
      <w:r w:rsidR="009F7B46">
        <w:rPr>
          <w:rFonts w:asciiTheme="majorHAnsi" w:hAnsiTheme="majorHAnsi" w:cs="Arial"/>
        </w:rPr>
        <w:t>shall</w:t>
      </w:r>
      <w:r w:rsidRPr="00692293">
        <w:rPr>
          <w:rFonts w:asciiTheme="majorHAnsi" w:hAnsiTheme="majorHAnsi" w:cs="Arial"/>
        </w:rPr>
        <w:t xml:space="preserve"> not disclose Confidential Information to any other third party without Company’s prior written consent and </w:t>
      </w:r>
      <w:r w:rsidR="009F7B46">
        <w:rPr>
          <w:rFonts w:asciiTheme="majorHAnsi" w:hAnsiTheme="majorHAnsi" w:cs="Arial"/>
        </w:rPr>
        <w:t>shall</w:t>
      </w:r>
      <w:r w:rsidRPr="00692293">
        <w:rPr>
          <w:rFonts w:asciiTheme="majorHAnsi" w:hAnsiTheme="majorHAnsi" w:cs="Arial"/>
        </w:rPr>
        <w:t xml:space="preserve"> exercise reasonable care to prevent unauthorized disclosure of Confidential Information. Notwithstanding the foregoing, </w:t>
      </w:r>
      <w:r>
        <w:rPr>
          <w:rFonts w:asciiTheme="majorHAnsi" w:hAnsiTheme="majorHAnsi" w:cs="Arial"/>
        </w:rPr>
        <w:t>Consultant</w:t>
      </w:r>
      <w:r w:rsidRPr="00692293">
        <w:rPr>
          <w:rFonts w:asciiTheme="majorHAnsi" w:hAnsiTheme="majorHAnsi" w:cs="Arial"/>
        </w:rPr>
        <w:t xml:space="preserve"> may disclose Confidential Information as required by applicable law or by proper legal or governmental authority. </w:t>
      </w:r>
      <w:r>
        <w:rPr>
          <w:rFonts w:asciiTheme="majorHAnsi" w:hAnsiTheme="majorHAnsi" w:cs="Arial"/>
        </w:rPr>
        <w:t>Consultant</w:t>
      </w:r>
      <w:r w:rsidRPr="00692293">
        <w:rPr>
          <w:rFonts w:asciiTheme="majorHAnsi" w:hAnsiTheme="majorHAnsi" w:cs="Arial"/>
        </w:rPr>
        <w:t xml:space="preserve"> </w:t>
      </w:r>
      <w:r w:rsidR="009F7B46">
        <w:rPr>
          <w:rFonts w:asciiTheme="majorHAnsi" w:hAnsiTheme="majorHAnsi" w:cs="Arial"/>
        </w:rPr>
        <w:t>shall</w:t>
      </w:r>
      <w:r w:rsidRPr="00692293">
        <w:rPr>
          <w:rFonts w:asciiTheme="majorHAnsi" w:hAnsiTheme="majorHAnsi" w:cs="Arial"/>
        </w:rPr>
        <w:t xml:space="preserve"> give Company prompt notice of any such </w:t>
      </w:r>
      <w:r w:rsidRPr="00692293">
        <w:rPr>
          <w:rFonts w:asciiTheme="majorHAnsi" w:hAnsiTheme="majorHAnsi" w:cs="Arial"/>
        </w:rPr>
        <w:lastRenderedPageBreak/>
        <w:t>legal or governmental demand and reasonably cooperate with Company in any effort to seek a protective order or otherwise to contest such required disclosure, at Company’s expense.</w:t>
      </w:r>
      <w:bookmarkEnd w:id="4"/>
    </w:p>
    <w:p w14:paraId="55C0845A" w14:textId="77777777" w:rsidR="00CF3447" w:rsidRPr="00692293" w:rsidRDefault="00CF3447" w:rsidP="00CF3447">
      <w:pPr>
        <w:pStyle w:val="ListParagraph"/>
        <w:numPr>
          <w:ilvl w:val="1"/>
          <w:numId w:val="15"/>
        </w:numPr>
        <w:spacing w:line="240" w:lineRule="auto"/>
        <w:contextualSpacing w:val="0"/>
        <w:jc w:val="both"/>
        <w:rPr>
          <w:rFonts w:asciiTheme="majorHAnsi" w:hAnsiTheme="majorHAnsi" w:cs="Arial"/>
        </w:rPr>
      </w:pPr>
      <w:r w:rsidRPr="00692293">
        <w:rPr>
          <w:rFonts w:asciiTheme="majorHAnsi" w:hAnsiTheme="majorHAnsi" w:cs="Arial"/>
          <w:u w:val="single"/>
        </w:rPr>
        <w:t>Retention of Rights</w:t>
      </w:r>
      <w:r w:rsidRPr="00692293">
        <w:rPr>
          <w:rFonts w:asciiTheme="majorHAnsi" w:hAnsiTheme="majorHAnsi" w:cs="Arial"/>
        </w:rPr>
        <w:t>. This Agreement does not transfer ownership of Confidential Information or grant a license thereto. Company will retain all right, title, and interest in and to all Confidential Information.</w:t>
      </w:r>
    </w:p>
    <w:p w14:paraId="55A24C55" w14:textId="77777777" w:rsidR="00CF3447" w:rsidRPr="00692293" w:rsidRDefault="00CF3447" w:rsidP="00CF3447">
      <w:pPr>
        <w:pStyle w:val="ListParagraph"/>
        <w:numPr>
          <w:ilvl w:val="1"/>
          <w:numId w:val="15"/>
        </w:numPr>
        <w:spacing w:line="240" w:lineRule="auto"/>
        <w:contextualSpacing w:val="0"/>
        <w:jc w:val="both"/>
        <w:rPr>
          <w:rFonts w:asciiTheme="majorHAnsi" w:hAnsiTheme="majorHAnsi" w:cs="Arial"/>
        </w:rPr>
      </w:pPr>
      <w:bookmarkStart w:id="5" w:name="_Ref450828143"/>
      <w:commentRangeStart w:id="6"/>
      <w:r w:rsidRPr="00692293">
        <w:rPr>
          <w:rFonts w:asciiTheme="majorHAnsi" w:hAnsiTheme="majorHAnsi" w:cs="Arial"/>
          <w:u w:val="single"/>
        </w:rPr>
        <w:t>Exception &amp; Immunity</w:t>
      </w:r>
      <w:r w:rsidRPr="00692293">
        <w:rPr>
          <w:rFonts w:asciiTheme="majorHAnsi" w:hAnsiTheme="majorHAnsi" w:cs="Arial"/>
        </w:rPr>
        <w:t xml:space="preserve">. Pursuant to the Defend Trade Secrets Act of 2016, 18 USC Section 1833(b), </w:t>
      </w:r>
      <w:r>
        <w:rPr>
          <w:rFonts w:asciiTheme="majorHAnsi" w:hAnsiTheme="majorHAnsi" w:cs="Arial"/>
        </w:rPr>
        <w:t>Consultant</w:t>
      </w:r>
      <w:r w:rsidRPr="00692293">
        <w:rPr>
          <w:rFonts w:asciiTheme="majorHAnsi" w:hAnsiTheme="majorHAnsi" w:cs="Arial"/>
        </w:rPr>
        <w:t xml:space="preserve"> is on notice and acknowledges that, notwithstanding the foregoing or any other provision of this Agreement:</w:t>
      </w:r>
      <w:bookmarkEnd w:id="5"/>
      <w:commentRangeEnd w:id="6"/>
      <w:r w:rsidR="0065153F">
        <w:rPr>
          <w:rStyle w:val="CommentReference"/>
        </w:rPr>
        <w:commentReference w:id="6"/>
      </w:r>
    </w:p>
    <w:p w14:paraId="4E573856" w14:textId="77777777" w:rsidR="00CF3447" w:rsidRPr="00692293" w:rsidRDefault="00CF3447" w:rsidP="00CF3447">
      <w:pPr>
        <w:pStyle w:val="ListParagraph"/>
        <w:numPr>
          <w:ilvl w:val="2"/>
          <w:numId w:val="15"/>
        </w:numPr>
        <w:spacing w:line="240" w:lineRule="auto"/>
        <w:contextualSpacing w:val="0"/>
        <w:jc w:val="both"/>
        <w:rPr>
          <w:rFonts w:asciiTheme="majorHAnsi" w:hAnsiTheme="majorHAnsi" w:cs="Arial"/>
        </w:rPr>
      </w:pPr>
      <w:r w:rsidRPr="00692293">
        <w:rPr>
          <w:rFonts w:asciiTheme="majorHAnsi" w:hAnsiTheme="majorHAnsi" w:cs="Arial"/>
          <w:i/>
        </w:rPr>
        <w:t>IMMUNITY</w:t>
      </w:r>
      <w:r w:rsidRPr="00692293">
        <w:rPr>
          <w:rFonts w:asciiTheme="majorHAnsi" w:hAnsiTheme="majorHAnsi" w:cs="Arial"/>
        </w:rPr>
        <w:t>. An individual shall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p>
    <w:p w14:paraId="031924D2" w14:textId="77777777" w:rsidR="00CF3447" w:rsidRDefault="00CF3447" w:rsidP="00CF3447">
      <w:pPr>
        <w:pStyle w:val="ListParagraph"/>
        <w:numPr>
          <w:ilvl w:val="2"/>
          <w:numId w:val="15"/>
        </w:numPr>
        <w:spacing w:line="240" w:lineRule="auto"/>
        <w:contextualSpacing w:val="0"/>
        <w:jc w:val="both"/>
        <w:rPr>
          <w:rFonts w:asciiTheme="majorHAnsi" w:hAnsiTheme="majorHAnsi" w:cs="Arial"/>
        </w:rPr>
      </w:pPr>
      <w:r w:rsidRPr="00692293">
        <w:rPr>
          <w:rFonts w:asciiTheme="majorHAnsi" w:hAnsiTheme="majorHAnsi" w:cs="Arial"/>
          <w:i/>
        </w:rPr>
        <w:t>USE OF TRADE SECRET INFORMATION IN ANTI-RETALIATION LAWSUIT</w:t>
      </w:r>
      <w:r w:rsidRPr="00692293">
        <w:rPr>
          <w:rFonts w:asciiTheme="majorHAnsi" w:hAnsiTheme="majorHAnsi" w:cs="Arial"/>
        </w:rPr>
        <w:t>. 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p>
    <w:p w14:paraId="76A63D24" w14:textId="77777777" w:rsidR="00CF3447" w:rsidRPr="00692293" w:rsidRDefault="00CF3447" w:rsidP="00CF3447">
      <w:pPr>
        <w:pStyle w:val="ListParagraph"/>
        <w:numPr>
          <w:ilvl w:val="0"/>
          <w:numId w:val="15"/>
        </w:numPr>
        <w:spacing w:line="240" w:lineRule="auto"/>
        <w:contextualSpacing w:val="0"/>
        <w:jc w:val="both"/>
        <w:rPr>
          <w:rFonts w:asciiTheme="majorHAnsi" w:hAnsiTheme="majorHAnsi" w:cs="Arial"/>
        </w:rPr>
      </w:pPr>
      <w:commentRangeStart w:id="7"/>
      <w:r w:rsidRPr="00692293">
        <w:rPr>
          <w:rFonts w:asciiTheme="majorHAnsi" w:hAnsiTheme="majorHAnsi" w:cs="Arial"/>
          <w:b/>
          <w:u w:val="single"/>
        </w:rPr>
        <w:t xml:space="preserve">  </w:t>
      </w:r>
      <w:bookmarkStart w:id="8" w:name="_Ref427853444"/>
      <w:bookmarkStart w:id="9" w:name="_Ref427855029"/>
      <w:r w:rsidRPr="00692293">
        <w:rPr>
          <w:rFonts w:asciiTheme="majorHAnsi" w:hAnsiTheme="majorHAnsi" w:cs="Arial"/>
          <w:b/>
          <w:u w:val="single"/>
        </w:rPr>
        <w:t>INTELLECTUAL PROPERTY</w:t>
      </w:r>
      <w:bookmarkEnd w:id="8"/>
      <w:r w:rsidRPr="00692293">
        <w:rPr>
          <w:rFonts w:asciiTheme="majorHAnsi" w:hAnsiTheme="majorHAnsi" w:cs="Arial"/>
          <w:b/>
        </w:rPr>
        <w:t>.</w:t>
      </w:r>
      <w:bookmarkEnd w:id="9"/>
      <w:commentRangeEnd w:id="7"/>
      <w:r w:rsidR="00F61AA8">
        <w:rPr>
          <w:rStyle w:val="CommentReference"/>
        </w:rPr>
        <w:commentReference w:id="7"/>
      </w:r>
    </w:p>
    <w:p w14:paraId="62847867" w14:textId="77777777" w:rsidR="00CF3447" w:rsidRDefault="00CF3447" w:rsidP="00CF3447">
      <w:pPr>
        <w:pStyle w:val="ListParagraph"/>
        <w:numPr>
          <w:ilvl w:val="1"/>
          <w:numId w:val="15"/>
        </w:numPr>
        <w:spacing w:line="240" w:lineRule="auto"/>
        <w:contextualSpacing w:val="0"/>
        <w:jc w:val="both"/>
        <w:rPr>
          <w:rFonts w:asciiTheme="majorHAnsi" w:hAnsiTheme="majorHAnsi" w:cs="Arial"/>
        </w:rPr>
      </w:pPr>
      <w:bookmarkStart w:id="10" w:name="_Ref427855076"/>
      <w:r w:rsidRPr="00692293">
        <w:rPr>
          <w:rFonts w:asciiTheme="majorHAnsi" w:hAnsiTheme="majorHAnsi" w:cs="Arial"/>
          <w:u w:val="single"/>
        </w:rPr>
        <w:t>Company Ownership of Work Product</w:t>
      </w:r>
      <w:r w:rsidRPr="00692293">
        <w:rPr>
          <w:rFonts w:asciiTheme="majorHAnsi" w:hAnsiTheme="majorHAnsi" w:cs="Arial"/>
        </w:rPr>
        <w:t xml:space="preserve">. </w:t>
      </w:r>
      <w:r>
        <w:rPr>
          <w:rFonts w:asciiTheme="majorHAnsi" w:hAnsiTheme="majorHAnsi" w:cs="Arial"/>
        </w:rPr>
        <w:t>“</w:t>
      </w:r>
      <w:r w:rsidRPr="00252B5A">
        <w:rPr>
          <w:rFonts w:asciiTheme="majorHAnsi" w:hAnsiTheme="majorHAnsi" w:cs="Arial"/>
          <w:u w:val="single"/>
        </w:rPr>
        <w:t>Work Product</w:t>
      </w:r>
      <w:r>
        <w:rPr>
          <w:rFonts w:asciiTheme="majorHAnsi" w:hAnsiTheme="majorHAnsi" w:cs="Arial"/>
        </w:rPr>
        <w:t xml:space="preserve">” refers to </w:t>
      </w:r>
      <w:r w:rsidRPr="00692293">
        <w:rPr>
          <w:rFonts w:asciiTheme="majorHAnsi" w:hAnsiTheme="majorHAnsi" w:cs="Arial"/>
        </w:rPr>
        <w:t xml:space="preserve">computer software programs, other works of authorship, formulas, processes, compositions of matter, databases, mask works,  improvements, logos, symbols, designs, and other inventions that </w:t>
      </w:r>
      <w:r>
        <w:rPr>
          <w:rFonts w:asciiTheme="majorHAnsi" w:hAnsiTheme="majorHAnsi" w:cs="Arial"/>
        </w:rPr>
        <w:t>Consultant</w:t>
      </w:r>
      <w:r w:rsidRPr="00692293">
        <w:rPr>
          <w:rFonts w:asciiTheme="majorHAnsi" w:hAnsiTheme="majorHAnsi" w:cs="Arial"/>
        </w:rPr>
        <w:t xml:space="preserve"> makes, conceives, reduces to practice, or creates, either alone or jointly with others, </w:t>
      </w:r>
      <w:r>
        <w:rPr>
          <w:rFonts w:asciiTheme="majorHAnsi" w:hAnsiTheme="majorHAnsi" w:cs="Arial"/>
        </w:rPr>
        <w:t>for Company as part of Professional Services.</w:t>
      </w:r>
    </w:p>
    <w:p w14:paraId="0F0BEE99" w14:textId="77777777" w:rsidR="00CF3447" w:rsidRPr="00692293" w:rsidRDefault="00CF3447" w:rsidP="00CF3447">
      <w:pPr>
        <w:pStyle w:val="ListParagraph"/>
        <w:numPr>
          <w:ilvl w:val="2"/>
          <w:numId w:val="15"/>
        </w:numPr>
        <w:spacing w:line="240" w:lineRule="auto"/>
        <w:contextualSpacing w:val="0"/>
        <w:jc w:val="both"/>
        <w:rPr>
          <w:rFonts w:asciiTheme="majorHAnsi" w:hAnsiTheme="majorHAnsi" w:cs="Arial"/>
        </w:rPr>
      </w:pPr>
      <w:bookmarkStart w:id="11" w:name="_Ref427854985"/>
      <w:bookmarkEnd w:id="10"/>
      <w:r w:rsidRPr="00692293">
        <w:rPr>
          <w:rFonts w:asciiTheme="majorHAnsi" w:hAnsiTheme="majorHAnsi" w:cs="Arial"/>
          <w:i/>
        </w:rPr>
        <w:t>Work-for-Hire</w:t>
      </w:r>
      <w:r w:rsidRPr="00692293">
        <w:rPr>
          <w:rFonts w:asciiTheme="majorHAnsi" w:hAnsiTheme="majorHAnsi" w:cs="Arial"/>
        </w:rPr>
        <w:t xml:space="preserve">. To the extent permissible under applicable law, Work Product will be considered work made for hire pursuant to the U.S. Copyright Act, 17 U.S.C. §§ 101 </w:t>
      </w:r>
      <w:r w:rsidRPr="00692293">
        <w:rPr>
          <w:rFonts w:asciiTheme="majorHAnsi" w:hAnsiTheme="majorHAnsi" w:cs="Arial"/>
          <w:i/>
        </w:rPr>
        <w:t>et seq</w:t>
      </w:r>
      <w:r w:rsidRPr="00692293">
        <w:rPr>
          <w:rFonts w:asciiTheme="majorHAnsi" w:hAnsiTheme="majorHAnsi" w:cs="Arial"/>
        </w:rPr>
        <w:t>.</w:t>
      </w:r>
      <w:bookmarkEnd w:id="11"/>
    </w:p>
    <w:p w14:paraId="57CD1BA1" w14:textId="6EBC990B" w:rsidR="00CF3447" w:rsidRPr="00692293" w:rsidRDefault="00CF3447" w:rsidP="00CF3447">
      <w:pPr>
        <w:pStyle w:val="ListParagraph"/>
        <w:numPr>
          <w:ilvl w:val="2"/>
          <w:numId w:val="15"/>
        </w:numPr>
        <w:spacing w:line="240" w:lineRule="auto"/>
        <w:contextualSpacing w:val="0"/>
        <w:jc w:val="both"/>
        <w:rPr>
          <w:rFonts w:asciiTheme="majorHAnsi" w:hAnsiTheme="majorHAnsi" w:cs="Arial"/>
        </w:rPr>
      </w:pPr>
      <w:r w:rsidRPr="00692293">
        <w:rPr>
          <w:rFonts w:asciiTheme="majorHAnsi" w:hAnsiTheme="majorHAnsi" w:cs="Arial"/>
          <w:i/>
        </w:rPr>
        <w:t>Assignment</w:t>
      </w:r>
      <w:r w:rsidRPr="00692293">
        <w:rPr>
          <w:rFonts w:asciiTheme="majorHAnsi" w:hAnsiTheme="majorHAnsi" w:cs="Arial"/>
        </w:rPr>
        <w:t xml:space="preserve">. To the extent, if any, that Company does not own full right, title and interest in and to the Work Product pursuant to Subsection </w:t>
      </w:r>
      <w:r w:rsidRPr="00692293">
        <w:rPr>
          <w:rFonts w:asciiTheme="majorHAnsi" w:hAnsiTheme="majorHAnsi" w:cs="Arial"/>
        </w:rPr>
        <w:fldChar w:fldCharType="begin"/>
      </w:r>
      <w:r w:rsidRPr="00692293">
        <w:rPr>
          <w:rFonts w:asciiTheme="majorHAnsi" w:hAnsiTheme="majorHAnsi" w:cs="Arial"/>
        </w:rPr>
        <w:instrText xml:space="preserve"> REF _Ref427854985 \w \h </w:instrText>
      </w:r>
      <w:r>
        <w:rPr>
          <w:rFonts w:asciiTheme="majorHAnsi" w:hAnsiTheme="majorHAnsi" w:cs="Arial"/>
        </w:rPr>
        <w:instrText xml:space="preserve"> \* MERGEFORMAT </w:instrText>
      </w:r>
      <w:r w:rsidRPr="00692293">
        <w:rPr>
          <w:rFonts w:asciiTheme="majorHAnsi" w:hAnsiTheme="majorHAnsi" w:cs="Arial"/>
        </w:rPr>
      </w:r>
      <w:r w:rsidRPr="00692293">
        <w:rPr>
          <w:rFonts w:asciiTheme="majorHAnsi" w:hAnsiTheme="majorHAnsi" w:cs="Arial"/>
        </w:rPr>
        <w:fldChar w:fldCharType="separate"/>
      </w:r>
      <w:r w:rsidR="0087575D">
        <w:rPr>
          <w:rFonts w:asciiTheme="majorHAnsi" w:hAnsiTheme="majorHAnsi" w:cs="Arial"/>
        </w:rPr>
        <w:t>4.1(a)</w:t>
      </w:r>
      <w:r w:rsidRPr="00692293">
        <w:rPr>
          <w:rFonts w:asciiTheme="majorHAnsi" w:hAnsiTheme="majorHAnsi" w:cs="Arial"/>
        </w:rPr>
        <w:fldChar w:fldCharType="end"/>
      </w:r>
      <w:r w:rsidRPr="00692293">
        <w:rPr>
          <w:rFonts w:asciiTheme="majorHAnsi" w:hAnsiTheme="majorHAnsi" w:cs="Arial"/>
        </w:rPr>
        <w:t xml:space="preserve"> above, </w:t>
      </w:r>
      <w:r>
        <w:rPr>
          <w:rFonts w:asciiTheme="majorHAnsi" w:hAnsiTheme="majorHAnsi" w:cs="Arial"/>
        </w:rPr>
        <w:t>Consultant</w:t>
      </w:r>
      <w:r w:rsidRPr="00692293">
        <w:rPr>
          <w:rFonts w:asciiTheme="majorHAnsi" w:hAnsiTheme="majorHAnsi" w:cs="Arial"/>
        </w:rPr>
        <w:t xml:space="preserve"> hereby assigns to Company</w:t>
      </w:r>
      <w:r>
        <w:rPr>
          <w:rFonts w:asciiTheme="majorHAnsi" w:hAnsiTheme="majorHAnsi" w:cs="Arial"/>
        </w:rPr>
        <w:t xml:space="preserve"> all of hi</w:t>
      </w:r>
      <w:r w:rsidRPr="00692293">
        <w:rPr>
          <w:rFonts w:asciiTheme="majorHAnsi" w:hAnsiTheme="majorHAnsi" w:cs="Arial"/>
        </w:rPr>
        <w:t>s</w:t>
      </w:r>
      <w:r>
        <w:rPr>
          <w:rFonts w:asciiTheme="majorHAnsi" w:hAnsiTheme="majorHAnsi" w:cs="Arial"/>
        </w:rPr>
        <w:t>/her</w:t>
      </w:r>
      <w:r w:rsidRPr="00692293">
        <w:rPr>
          <w:rFonts w:asciiTheme="majorHAnsi" w:hAnsiTheme="majorHAnsi" w:cs="Arial"/>
        </w:rPr>
        <w:t xml:space="preserve"> ownership, right, title, and interest in and to all Work Product, including, without limitation: (i) all copyrights, patents, trade secrets, and other intel</w:t>
      </w:r>
      <w:r w:rsidR="00E91BE7">
        <w:rPr>
          <w:rFonts w:asciiTheme="majorHAnsi" w:hAnsiTheme="majorHAnsi" w:cs="Arial"/>
        </w:rPr>
        <w:t>lectual property rights; and (i</w:t>
      </w:r>
      <w:r w:rsidRPr="00692293">
        <w:rPr>
          <w:rFonts w:asciiTheme="majorHAnsi" w:hAnsiTheme="majorHAnsi" w:cs="Arial"/>
        </w:rPr>
        <w:t>i) all benefits, privileges, causes of action, and remedies relating to an</w:t>
      </w:r>
      <w:r>
        <w:rPr>
          <w:rFonts w:asciiTheme="majorHAnsi" w:hAnsiTheme="majorHAnsi" w:cs="Arial"/>
        </w:rPr>
        <w:t>y of the foregoing.</w:t>
      </w:r>
    </w:p>
    <w:p w14:paraId="72A9C43B" w14:textId="3578D66B" w:rsidR="00CF3447" w:rsidRPr="00692293" w:rsidRDefault="00CF3447" w:rsidP="00CF3447">
      <w:pPr>
        <w:pStyle w:val="ListParagraph"/>
        <w:numPr>
          <w:ilvl w:val="1"/>
          <w:numId w:val="15"/>
        </w:numPr>
        <w:spacing w:line="240" w:lineRule="auto"/>
        <w:contextualSpacing w:val="0"/>
        <w:jc w:val="both"/>
        <w:rPr>
          <w:rFonts w:asciiTheme="majorHAnsi" w:hAnsiTheme="majorHAnsi" w:cs="Arial"/>
        </w:rPr>
      </w:pPr>
      <w:bookmarkStart w:id="12" w:name="_Ref427855204"/>
      <w:r w:rsidRPr="00692293">
        <w:rPr>
          <w:rFonts w:asciiTheme="majorHAnsi" w:hAnsiTheme="majorHAnsi" w:cs="Arial"/>
          <w:u w:val="single"/>
        </w:rPr>
        <w:t>Further Assistance</w:t>
      </w:r>
      <w:r w:rsidRPr="00692293">
        <w:rPr>
          <w:rFonts w:asciiTheme="majorHAnsi" w:hAnsiTheme="majorHAnsi" w:cs="Arial"/>
        </w:rPr>
        <w:t xml:space="preserve">. </w:t>
      </w:r>
      <w:r>
        <w:rPr>
          <w:rFonts w:asciiTheme="majorHAnsi" w:hAnsiTheme="majorHAnsi" w:cs="Arial"/>
        </w:rPr>
        <w:t>Consultant</w:t>
      </w:r>
      <w:r w:rsidRPr="00692293">
        <w:rPr>
          <w:rFonts w:asciiTheme="majorHAnsi" w:hAnsiTheme="majorHAnsi" w:cs="Arial"/>
        </w:rPr>
        <w:t xml:space="preserve"> </w:t>
      </w:r>
      <w:r w:rsidR="009F7B46">
        <w:rPr>
          <w:rFonts w:asciiTheme="majorHAnsi" w:hAnsiTheme="majorHAnsi" w:cs="Arial"/>
        </w:rPr>
        <w:t>shall</w:t>
      </w:r>
      <w:r w:rsidRPr="00692293">
        <w:rPr>
          <w:rFonts w:asciiTheme="majorHAnsi" w:hAnsiTheme="majorHAnsi" w:cs="Arial"/>
        </w:rPr>
        <w:t xml:space="preserve"> help Company obtain and enforce patents, copyrights, and other legal protections for the Work Product in any and all jurisdictions throughout the world. </w:t>
      </w:r>
      <w:r>
        <w:rPr>
          <w:rFonts w:asciiTheme="majorHAnsi" w:hAnsiTheme="majorHAnsi" w:cs="Arial"/>
        </w:rPr>
        <w:t>Consultant</w:t>
      </w:r>
      <w:r w:rsidRPr="00692293">
        <w:rPr>
          <w:rFonts w:asciiTheme="majorHAnsi" w:hAnsiTheme="majorHAnsi" w:cs="Arial"/>
        </w:rPr>
        <w:t xml:space="preserve"> </w:t>
      </w:r>
      <w:r w:rsidR="009F7B46">
        <w:rPr>
          <w:rFonts w:asciiTheme="majorHAnsi" w:hAnsiTheme="majorHAnsi" w:cs="Arial"/>
        </w:rPr>
        <w:t>shall</w:t>
      </w:r>
      <w:r w:rsidRPr="00692293">
        <w:rPr>
          <w:rFonts w:asciiTheme="majorHAnsi" w:hAnsiTheme="majorHAnsi" w:cs="Arial"/>
        </w:rPr>
        <w:t xml:space="preserve"> execute any documents Company reasonably requests for use in obtaining or enforcing such rights and protections. Company </w:t>
      </w:r>
      <w:r w:rsidR="009F7B46">
        <w:rPr>
          <w:rFonts w:asciiTheme="majorHAnsi" w:hAnsiTheme="majorHAnsi" w:cs="Arial"/>
        </w:rPr>
        <w:t>shall</w:t>
      </w:r>
      <w:r w:rsidRPr="00692293">
        <w:rPr>
          <w:rFonts w:asciiTheme="majorHAnsi" w:hAnsiTheme="majorHAnsi" w:cs="Arial"/>
        </w:rPr>
        <w:t xml:space="preserve"> compensate </w:t>
      </w:r>
      <w:r>
        <w:rPr>
          <w:rFonts w:asciiTheme="majorHAnsi" w:hAnsiTheme="majorHAnsi" w:cs="Arial"/>
        </w:rPr>
        <w:t>Consultant</w:t>
      </w:r>
      <w:r w:rsidRPr="00692293">
        <w:rPr>
          <w:rFonts w:asciiTheme="majorHAnsi" w:hAnsiTheme="majorHAnsi" w:cs="Arial"/>
        </w:rPr>
        <w:t xml:space="preserve"> for time and expenses spent at Company’s request pursuant to this Section </w:t>
      </w:r>
      <w:r w:rsidRPr="00692293">
        <w:rPr>
          <w:rFonts w:asciiTheme="majorHAnsi" w:hAnsiTheme="majorHAnsi" w:cs="Arial"/>
        </w:rPr>
        <w:fldChar w:fldCharType="begin"/>
      </w:r>
      <w:r w:rsidRPr="00692293">
        <w:rPr>
          <w:rFonts w:asciiTheme="majorHAnsi" w:hAnsiTheme="majorHAnsi" w:cs="Arial"/>
        </w:rPr>
        <w:instrText xml:space="preserve"> REF _Ref427855204 \w \h </w:instrText>
      </w:r>
      <w:r>
        <w:rPr>
          <w:rFonts w:asciiTheme="majorHAnsi" w:hAnsiTheme="majorHAnsi" w:cs="Arial"/>
        </w:rPr>
        <w:instrText xml:space="preserve"> \* MERGEFORMAT </w:instrText>
      </w:r>
      <w:r w:rsidRPr="00692293">
        <w:rPr>
          <w:rFonts w:asciiTheme="majorHAnsi" w:hAnsiTheme="majorHAnsi" w:cs="Arial"/>
        </w:rPr>
      </w:r>
      <w:r w:rsidRPr="00692293">
        <w:rPr>
          <w:rFonts w:asciiTheme="majorHAnsi" w:hAnsiTheme="majorHAnsi" w:cs="Arial"/>
        </w:rPr>
        <w:fldChar w:fldCharType="separate"/>
      </w:r>
      <w:r w:rsidR="0087575D">
        <w:rPr>
          <w:rFonts w:asciiTheme="majorHAnsi" w:hAnsiTheme="majorHAnsi" w:cs="Arial"/>
        </w:rPr>
        <w:t>4.2</w:t>
      </w:r>
      <w:r w:rsidRPr="00692293">
        <w:rPr>
          <w:rFonts w:asciiTheme="majorHAnsi" w:hAnsiTheme="majorHAnsi" w:cs="Arial"/>
        </w:rPr>
        <w:fldChar w:fldCharType="end"/>
      </w:r>
      <w:r>
        <w:rPr>
          <w:rFonts w:asciiTheme="majorHAnsi" w:hAnsiTheme="majorHAnsi" w:cs="Arial"/>
        </w:rPr>
        <w:t xml:space="preserve">, at Consultant’s standard rates set forth in the most recent SoW, or if none, at a reasonable rate, which the parties </w:t>
      </w:r>
      <w:r w:rsidR="009F7B46">
        <w:rPr>
          <w:rFonts w:asciiTheme="majorHAnsi" w:hAnsiTheme="majorHAnsi" w:cs="Arial"/>
        </w:rPr>
        <w:t>shall</w:t>
      </w:r>
      <w:r>
        <w:rPr>
          <w:rFonts w:asciiTheme="majorHAnsi" w:hAnsiTheme="majorHAnsi" w:cs="Arial"/>
        </w:rPr>
        <w:t xml:space="preserve"> negotiate in good faith.</w:t>
      </w:r>
      <w:r w:rsidRPr="00692293">
        <w:rPr>
          <w:rFonts w:asciiTheme="majorHAnsi" w:hAnsiTheme="majorHAnsi" w:cs="Arial"/>
        </w:rPr>
        <w:t xml:space="preserve"> </w:t>
      </w:r>
      <w:r>
        <w:rPr>
          <w:rFonts w:asciiTheme="majorHAnsi" w:hAnsiTheme="majorHAnsi" w:cs="Arial"/>
        </w:rPr>
        <w:t>Consultant</w:t>
      </w:r>
      <w:r w:rsidRPr="00692293">
        <w:rPr>
          <w:rFonts w:asciiTheme="majorHAnsi" w:hAnsiTheme="majorHAnsi" w:cs="Arial"/>
        </w:rPr>
        <w:t xml:space="preserve"> hereby appoints Company or its designated representative as </w:t>
      </w:r>
      <w:r>
        <w:rPr>
          <w:rFonts w:asciiTheme="majorHAnsi" w:hAnsiTheme="majorHAnsi" w:cs="Arial"/>
        </w:rPr>
        <w:t>Consultant</w:t>
      </w:r>
      <w:r w:rsidRPr="00692293">
        <w:rPr>
          <w:rFonts w:asciiTheme="majorHAnsi" w:hAnsiTheme="majorHAnsi" w:cs="Arial"/>
        </w:rPr>
        <w:t xml:space="preserve">’s attorney-in-fact to execute documents on </w:t>
      </w:r>
      <w:r>
        <w:rPr>
          <w:rFonts w:asciiTheme="majorHAnsi" w:hAnsiTheme="majorHAnsi" w:cs="Arial"/>
        </w:rPr>
        <w:t>Consultant</w:t>
      </w:r>
      <w:r w:rsidRPr="00692293">
        <w:rPr>
          <w:rFonts w:asciiTheme="majorHAnsi" w:hAnsiTheme="majorHAnsi" w:cs="Arial"/>
        </w:rPr>
        <w:t xml:space="preserve">’s behalf for the purposes set forth in this Section </w:t>
      </w:r>
      <w:r w:rsidRPr="00692293">
        <w:rPr>
          <w:rFonts w:asciiTheme="majorHAnsi" w:hAnsiTheme="majorHAnsi" w:cs="Arial"/>
        </w:rPr>
        <w:fldChar w:fldCharType="begin"/>
      </w:r>
      <w:r w:rsidRPr="00692293">
        <w:rPr>
          <w:rFonts w:asciiTheme="majorHAnsi" w:hAnsiTheme="majorHAnsi" w:cs="Arial"/>
        </w:rPr>
        <w:instrText xml:space="preserve"> REF _Ref427855204 \w \h </w:instrText>
      </w:r>
      <w:r>
        <w:rPr>
          <w:rFonts w:asciiTheme="majorHAnsi" w:hAnsiTheme="majorHAnsi" w:cs="Arial"/>
        </w:rPr>
        <w:instrText xml:space="preserve"> \* MERGEFORMAT </w:instrText>
      </w:r>
      <w:r w:rsidRPr="00692293">
        <w:rPr>
          <w:rFonts w:asciiTheme="majorHAnsi" w:hAnsiTheme="majorHAnsi" w:cs="Arial"/>
        </w:rPr>
      </w:r>
      <w:r w:rsidRPr="00692293">
        <w:rPr>
          <w:rFonts w:asciiTheme="majorHAnsi" w:hAnsiTheme="majorHAnsi" w:cs="Arial"/>
        </w:rPr>
        <w:fldChar w:fldCharType="separate"/>
      </w:r>
      <w:r w:rsidR="0087575D">
        <w:rPr>
          <w:rFonts w:asciiTheme="majorHAnsi" w:hAnsiTheme="majorHAnsi" w:cs="Arial"/>
        </w:rPr>
        <w:t>4.2</w:t>
      </w:r>
      <w:r w:rsidRPr="00692293">
        <w:rPr>
          <w:rFonts w:asciiTheme="majorHAnsi" w:hAnsiTheme="majorHAnsi" w:cs="Arial"/>
        </w:rPr>
        <w:fldChar w:fldCharType="end"/>
      </w:r>
      <w:r w:rsidRPr="00692293">
        <w:rPr>
          <w:rFonts w:asciiTheme="majorHAnsi" w:hAnsiTheme="majorHAnsi" w:cs="Arial"/>
        </w:rPr>
        <w:t>.</w:t>
      </w:r>
      <w:bookmarkEnd w:id="12"/>
    </w:p>
    <w:p w14:paraId="75D9F5FB" w14:textId="77777777" w:rsidR="00CF3447" w:rsidRPr="00504577" w:rsidRDefault="00CF3447" w:rsidP="00CF3447">
      <w:pPr>
        <w:pStyle w:val="ListParagraph"/>
        <w:keepNext/>
        <w:numPr>
          <w:ilvl w:val="0"/>
          <w:numId w:val="15"/>
        </w:numPr>
        <w:spacing w:line="240" w:lineRule="auto"/>
        <w:contextualSpacing w:val="0"/>
        <w:jc w:val="both"/>
        <w:rPr>
          <w:rFonts w:asciiTheme="majorHAnsi" w:hAnsiTheme="majorHAnsi" w:cs="Arial"/>
        </w:rPr>
      </w:pPr>
      <w:r w:rsidRPr="00504577">
        <w:rPr>
          <w:rFonts w:asciiTheme="majorHAnsi" w:hAnsiTheme="majorHAnsi" w:cs="Arial"/>
          <w:b/>
          <w:u w:val="single"/>
        </w:rPr>
        <w:lastRenderedPageBreak/>
        <w:t xml:space="preserve">  </w:t>
      </w:r>
      <w:bookmarkStart w:id="13" w:name="_Ref430248571"/>
      <w:r w:rsidRPr="00504577">
        <w:rPr>
          <w:rFonts w:asciiTheme="majorHAnsi" w:hAnsiTheme="majorHAnsi" w:cs="Arial"/>
          <w:b/>
          <w:u w:val="single"/>
        </w:rPr>
        <w:t>REPRESEN</w:t>
      </w:r>
      <w:r w:rsidRPr="00504577">
        <w:rPr>
          <w:rFonts w:asciiTheme="majorHAnsi" w:hAnsiTheme="majorHAnsi" w:cs="Arial"/>
          <w:b/>
          <w:spacing w:val="2"/>
          <w:u w:val="single"/>
        </w:rPr>
        <w:t>T</w:t>
      </w:r>
      <w:r w:rsidRPr="00504577">
        <w:rPr>
          <w:rFonts w:asciiTheme="majorHAnsi" w:hAnsiTheme="majorHAnsi" w:cs="Arial"/>
          <w:b/>
          <w:u w:val="single"/>
        </w:rPr>
        <w:t>ATIONS &amp; WARRANTIES</w:t>
      </w:r>
      <w:r w:rsidRPr="00504577">
        <w:rPr>
          <w:rFonts w:asciiTheme="majorHAnsi" w:hAnsiTheme="majorHAnsi" w:cs="Arial"/>
          <w:b/>
        </w:rPr>
        <w:t>.</w:t>
      </w:r>
      <w:bookmarkEnd w:id="13"/>
      <w:r w:rsidRPr="00504577">
        <w:rPr>
          <w:rFonts w:asciiTheme="majorHAnsi" w:hAnsiTheme="majorHAnsi" w:cs="Arial"/>
          <w:b/>
        </w:rPr>
        <w:t xml:space="preserve"> </w:t>
      </w:r>
    </w:p>
    <w:p w14:paraId="45BE8369" w14:textId="77777777" w:rsidR="00CF3447" w:rsidRPr="00504577" w:rsidRDefault="00CF3447" w:rsidP="00CF3447">
      <w:pPr>
        <w:pStyle w:val="ListParagraph"/>
        <w:keepNext/>
        <w:numPr>
          <w:ilvl w:val="1"/>
          <w:numId w:val="15"/>
        </w:numPr>
        <w:spacing w:line="240" w:lineRule="auto"/>
        <w:contextualSpacing w:val="0"/>
        <w:jc w:val="both"/>
        <w:rPr>
          <w:rFonts w:asciiTheme="majorHAnsi" w:hAnsiTheme="majorHAnsi" w:cs="Arial"/>
        </w:rPr>
      </w:pPr>
      <w:bookmarkStart w:id="14" w:name="_Ref423620111"/>
      <w:r>
        <w:rPr>
          <w:rFonts w:asciiTheme="majorHAnsi" w:eastAsia="Arial" w:hAnsiTheme="majorHAnsi" w:cs="Arial"/>
          <w:u w:val="single"/>
        </w:rPr>
        <w:t>Authority</w:t>
      </w:r>
      <w:r w:rsidRPr="00504577">
        <w:rPr>
          <w:rFonts w:asciiTheme="majorHAnsi" w:hAnsiTheme="majorHAnsi" w:cs="Arial"/>
        </w:rPr>
        <w:t>.</w:t>
      </w:r>
      <w:r w:rsidRPr="00504577">
        <w:rPr>
          <w:rFonts w:asciiTheme="majorHAnsi" w:eastAsia="Arial" w:hAnsiTheme="majorHAnsi" w:cs="Arial"/>
        </w:rPr>
        <w:t xml:space="preserve"> Each party </w:t>
      </w:r>
      <w:r w:rsidRPr="00504577">
        <w:rPr>
          <w:rFonts w:asciiTheme="majorHAnsi" w:hAnsiTheme="majorHAnsi" w:cs="Arial"/>
        </w:rPr>
        <w:t>represents and warrants that it has the full right and authority to enter into, execute, and perform its obligations under this Agreement and that no pending or threatened claim or litigation known to it would have a material adverse impact on its ability to perform as required by this Agreement</w:t>
      </w:r>
      <w:r w:rsidRPr="00504577">
        <w:rPr>
          <w:rFonts w:asciiTheme="majorHAnsi" w:eastAsia="Arial" w:hAnsiTheme="majorHAnsi" w:cs="Arial"/>
        </w:rPr>
        <w:t>.</w:t>
      </w:r>
    </w:p>
    <w:p w14:paraId="38C43C45" w14:textId="27A1440F" w:rsidR="00CF3447" w:rsidRPr="00504577" w:rsidRDefault="00CF3447" w:rsidP="00CF3447">
      <w:pPr>
        <w:pStyle w:val="ListParagraph"/>
        <w:numPr>
          <w:ilvl w:val="1"/>
          <w:numId w:val="15"/>
        </w:numPr>
        <w:spacing w:line="240" w:lineRule="auto"/>
        <w:contextualSpacing w:val="0"/>
        <w:jc w:val="both"/>
        <w:rPr>
          <w:rFonts w:asciiTheme="majorHAnsi" w:hAnsiTheme="majorHAnsi" w:cs="Arial"/>
        </w:rPr>
      </w:pPr>
      <w:bookmarkStart w:id="15" w:name="_Ref464727990"/>
      <w:r w:rsidRPr="00504577">
        <w:rPr>
          <w:rFonts w:asciiTheme="majorHAnsi" w:hAnsiTheme="majorHAnsi" w:cs="Arial"/>
          <w:u w:val="single"/>
        </w:rPr>
        <w:t>Warranty Disclaimers</w:t>
      </w:r>
      <w:r w:rsidRPr="00504577">
        <w:rPr>
          <w:rFonts w:asciiTheme="majorHAnsi" w:hAnsiTheme="majorHAnsi" w:cs="Arial"/>
        </w:rPr>
        <w:t xml:space="preserve">. Except as set forth above in this Article </w:t>
      </w:r>
      <w:r w:rsidRPr="00504577">
        <w:rPr>
          <w:rFonts w:asciiTheme="majorHAnsi" w:hAnsiTheme="majorHAnsi" w:cs="Arial"/>
        </w:rPr>
        <w:fldChar w:fldCharType="begin"/>
      </w:r>
      <w:r w:rsidRPr="00504577">
        <w:rPr>
          <w:rFonts w:asciiTheme="majorHAnsi" w:hAnsiTheme="majorHAnsi" w:cs="Arial"/>
        </w:rPr>
        <w:instrText xml:space="preserve"> REF _Ref430248571 \w \h </w:instrText>
      </w:r>
      <w:r>
        <w:rPr>
          <w:rFonts w:asciiTheme="majorHAnsi" w:hAnsiTheme="majorHAnsi" w:cs="Arial"/>
        </w:rPr>
        <w:instrText xml:space="preserve"> \* MERGEFORMAT </w:instrText>
      </w:r>
      <w:r w:rsidRPr="00504577">
        <w:rPr>
          <w:rFonts w:asciiTheme="majorHAnsi" w:hAnsiTheme="majorHAnsi" w:cs="Arial"/>
        </w:rPr>
      </w:r>
      <w:r w:rsidRPr="00504577">
        <w:rPr>
          <w:rFonts w:asciiTheme="majorHAnsi" w:hAnsiTheme="majorHAnsi" w:cs="Arial"/>
        </w:rPr>
        <w:fldChar w:fldCharType="separate"/>
      </w:r>
      <w:r w:rsidR="0087575D">
        <w:rPr>
          <w:rFonts w:asciiTheme="majorHAnsi" w:hAnsiTheme="majorHAnsi" w:cs="Arial"/>
        </w:rPr>
        <w:t>5</w:t>
      </w:r>
      <w:r w:rsidRPr="00504577">
        <w:rPr>
          <w:rFonts w:asciiTheme="majorHAnsi" w:hAnsiTheme="majorHAnsi" w:cs="Arial"/>
        </w:rPr>
        <w:fldChar w:fldCharType="end"/>
      </w:r>
      <w:r w:rsidRPr="00504577">
        <w:rPr>
          <w:rFonts w:asciiTheme="majorHAnsi" w:hAnsiTheme="majorHAnsi" w:cs="Arial"/>
        </w:rPr>
        <w:t xml:space="preserve">, </w:t>
      </w:r>
      <w:r>
        <w:rPr>
          <w:rFonts w:asciiTheme="majorHAnsi" w:hAnsiTheme="majorHAnsi" w:cs="Arial"/>
        </w:rPr>
        <w:t>CONSULTANT</w:t>
      </w:r>
      <w:r w:rsidRPr="00504577">
        <w:rPr>
          <w:rFonts w:asciiTheme="majorHAnsi" w:hAnsiTheme="majorHAnsi" w:cs="Arial"/>
        </w:rPr>
        <w:t xml:space="preserve"> PROVIDES NO REPRESENTATION OR WARRANTY OF ANY KIND, EXPRESS OR IMPLIED, INCLUDING WITHOUT LIMITATION IMPLIED WARRANTIES OF MERCHANTABILITY OR FITNESS FOR A PARTICULAR PURPOSE, OR ANY IMPLIED WARRANTY ARISING FROM STATUTE, COURSE OF DEALING, COURSE OF PERFORMANCE, OR USAGE OF TRADE. WITHOUT LIMITING </w:t>
      </w:r>
      <w:r>
        <w:rPr>
          <w:rFonts w:asciiTheme="majorHAnsi" w:hAnsiTheme="majorHAnsi" w:cs="Arial"/>
        </w:rPr>
        <w:t>THE GENERALITY OF THE FOREGOING,</w:t>
      </w:r>
      <w:r w:rsidRPr="00504577">
        <w:rPr>
          <w:rFonts w:asciiTheme="majorHAnsi" w:hAnsiTheme="majorHAnsi" w:cs="Arial"/>
        </w:rPr>
        <w:t xml:space="preserve"> </w:t>
      </w:r>
      <w:r>
        <w:rPr>
          <w:rFonts w:asciiTheme="majorHAnsi" w:hAnsiTheme="majorHAnsi" w:cs="Arial"/>
        </w:rPr>
        <w:t>CONSULTANT</w:t>
      </w:r>
      <w:r w:rsidRPr="00504577">
        <w:rPr>
          <w:rFonts w:asciiTheme="majorHAnsi" w:hAnsiTheme="majorHAnsi" w:cs="Arial"/>
        </w:rPr>
        <w:t xml:space="preserve"> DOES NOT REPRESENT OR WARRANT THAT </w:t>
      </w:r>
      <w:r>
        <w:rPr>
          <w:rFonts w:asciiTheme="majorHAnsi" w:hAnsiTheme="majorHAnsi" w:cs="Arial"/>
        </w:rPr>
        <w:t>WORK PRODUCT</w:t>
      </w:r>
      <w:r w:rsidRPr="00504577">
        <w:rPr>
          <w:rFonts w:asciiTheme="majorHAnsi" w:hAnsiTheme="majorHAnsi" w:cs="Arial"/>
        </w:rPr>
        <w:t xml:space="preserve"> WILL</w:t>
      </w:r>
      <w:r>
        <w:rPr>
          <w:rFonts w:asciiTheme="majorHAnsi" w:hAnsiTheme="majorHAnsi" w:cs="Arial"/>
        </w:rPr>
        <w:t xml:space="preserve"> NOT INFRINGE UPON THE INTELLECTUAL PROPERTY RIGHTS OF THIRD PARTIES OR THAT IT WILL OPERATE OR</w:t>
      </w:r>
      <w:r w:rsidRPr="00504577">
        <w:rPr>
          <w:rFonts w:asciiTheme="majorHAnsi" w:hAnsiTheme="majorHAnsi" w:cs="Arial"/>
        </w:rPr>
        <w:t xml:space="preserve"> PERFORM WITHOUT INTERRUPTION OR ERROR</w:t>
      </w:r>
      <w:r w:rsidRPr="00504577">
        <w:rPr>
          <w:rFonts w:asciiTheme="majorHAnsi" w:hAnsiTheme="majorHAnsi" w:cs="Arial"/>
          <w:spacing w:val="2"/>
        </w:rPr>
        <w:t>.</w:t>
      </w:r>
      <w:bookmarkEnd w:id="14"/>
      <w:bookmarkEnd w:id="15"/>
      <w:r w:rsidRPr="00504577">
        <w:rPr>
          <w:rFonts w:asciiTheme="majorHAnsi" w:hAnsiTheme="majorHAnsi" w:cs="Arial"/>
          <w:spacing w:val="2"/>
        </w:rPr>
        <w:t xml:space="preserve"> </w:t>
      </w:r>
      <w:r>
        <w:rPr>
          <w:rFonts w:asciiTheme="majorHAnsi" w:hAnsiTheme="majorHAnsi" w:cs="Arial"/>
          <w:spacing w:val="2"/>
        </w:rPr>
        <w:tab/>
      </w:r>
    </w:p>
    <w:p w14:paraId="5B48F6D6" w14:textId="68BC6558" w:rsidR="00CF3447" w:rsidRPr="00504577" w:rsidRDefault="00CF3447" w:rsidP="00CF3447">
      <w:pPr>
        <w:pStyle w:val="ListParagraph"/>
        <w:keepNext/>
        <w:numPr>
          <w:ilvl w:val="0"/>
          <w:numId w:val="15"/>
        </w:numPr>
        <w:spacing w:line="240" w:lineRule="auto"/>
        <w:contextualSpacing w:val="0"/>
        <w:jc w:val="both"/>
        <w:rPr>
          <w:rFonts w:asciiTheme="majorHAnsi" w:hAnsiTheme="majorHAnsi" w:cs="Arial"/>
        </w:rPr>
      </w:pPr>
      <w:r w:rsidRPr="00504577">
        <w:rPr>
          <w:rFonts w:asciiTheme="majorHAnsi" w:hAnsiTheme="majorHAnsi" w:cs="Arial"/>
          <w:b/>
          <w:u w:val="single"/>
        </w:rPr>
        <w:t xml:space="preserve">  </w:t>
      </w:r>
      <w:bookmarkStart w:id="16" w:name="_Ref464725899"/>
      <w:bookmarkStart w:id="17" w:name="_Ref423620130"/>
      <w:r w:rsidRPr="00504577">
        <w:rPr>
          <w:rFonts w:asciiTheme="majorHAnsi" w:hAnsiTheme="majorHAnsi" w:cs="Arial"/>
          <w:b/>
          <w:u w:val="single"/>
        </w:rPr>
        <w:t>INDEMNIFI</w:t>
      </w:r>
      <w:r w:rsidRPr="00504577">
        <w:rPr>
          <w:rFonts w:asciiTheme="majorHAnsi" w:hAnsiTheme="majorHAnsi" w:cs="Arial"/>
          <w:b/>
          <w:spacing w:val="-2"/>
          <w:u w:val="single"/>
        </w:rPr>
        <w:t>C</w:t>
      </w:r>
      <w:r w:rsidRPr="00504577">
        <w:rPr>
          <w:rFonts w:asciiTheme="majorHAnsi" w:hAnsiTheme="majorHAnsi" w:cs="Arial"/>
          <w:b/>
          <w:u w:val="single"/>
        </w:rPr>
        <w:t>ATION</w:t>
      </w:r>
      <w:r w:rsidRPr="00504577">
        <w:rPr>
          <w:rFonts w:asciiTheme="majorHAnsi" w:hAnsiTheme="majorHAnsi" w:cs="Arial"/>
          <w:b/>
        </w:rPr>
        <w:t>.</w:t>
      </w:r>
      <w:r w:rsidRPr="00504577">
        <w:rPr>
          <w:rFonts w:asciiTheme="majorHAnsi" w:hAnsiTheme="majorHAnsi" w:cs="Arial"/>
        </w:rPr>
        <w:t xml:space="preserve"> </w:t>
      </w:r>
      <w:r>
        <w:rPr>
          <w:rFonts w:asciiTheme="majorHAnsi" w:hAnsiTheme="majorHAnsi" w:cs="Arial"/>
        </w:rPr>
        <w:t>Company</w:t>
      </w:r>
      <w:r w:rsidRPr="00504577">
        <w:rPr>
          <w:rFonts w:asciiTheme="majorHAnsi" w:hAnsiTheme="majorHAnsi" w:cs="Arial"/>
        </w:rPr>
        <w:t xml:space="preserve"> </w:t>
      </w:r>
      <w:r w:rsidR="009F7B46">
        <w:rPr>
          <w:rFonts w:asciiTheme="majorHAnsi" w:hAnsiTheme="majorHAnsi" w:cs="Arial"/>
        </w:rPr>
        <w:t>shall</w:t>
      </w:r>
      <w:r w:rsidRPr="00504577">
        <w:rPr>
          <w:rFonts w:asciiTheme="majorHAnsi" w:hAnsiTheme="majorHAnsi" w:cs="Arial"/>
        </w:rPr>
        <w:t xml:space="preserve"> </w:t>
      </w:r>
      <w:r>
        <w:rPr>
          <w:rFonts w:asciiTheme="majorHAnsi" w:hAnsiTheme="majorHAnsi" w:cs="Arial"/>
        </w:rPr>
        <w:t>indemnify,</w:t>
      </w:r>
      <w:r w:rsidRPr="00504577">
        <w:rPr>
          <w:rFonts w:asciiTheme="majorHAnsi" w:hAnsiTheme="majorHAnsi" w:cs="Arial"/>
        </w:rPr>
        <w:t xml:space="preserve"> defend</w:t>
      </w:r>
      <w:r>
        <w:rPr>
          <w:rFonts w:asciiTheme="majorHAnsi" w:hAnsiTheme="majorHAnsi" w:cs="Arial"/>
        </w:rPr>
        <w:t>, and hold harmless</w:t>
      </w:r>
      <w:r w:rsidRPr="00504577">
        <w:rPr>
          <w:rFonts w:asciiTheme="majorHAnsi" w:hAnsiTheme="majorHAnsi" w:cs="Arial"/>
        </w:rPr>
        <w:t xml:space="preserve"> </w:t>
      </w:r>
      <w:r>
        <w:rPr>
          <w:rFonts w:asciiTheme="majorHAnsi" w:hAnsiTheme="majorHAnsi" w:cs="Arial"/>
        </w:rPr>
        <w:t>Consultant</w:t>
      </w:r>
      <w:r w:rsidRPr="00504577">
        <w:rPr>
          <w:rFonts w:asciiTheme="majorHAnsi" w:hAnsiTheme="majorHAnsi" w:cs="Arial"/>
        </w:rPr>
        <w:t xml:space="preserve"> and </w:t>
      </w:r>
      <w:r>
        <w:rPr>
          <w:rFonts w:asciiTheme="majorHAnsi" w:hAnsiTheme="majorHAnsi" w:cs="Arial"/>
        </w:rPr>
        <w:t>his/her agents, heirs, successors, and assigns</w:t>
      </w:r>
      <w:r w:rsidRPr="00504577">
        <w:rPr>
          <w:rFonts w:asciiTheme="majorHAnsi" w:hAnsiTheme="majorHAnsi" w:cs="Arial"/>
        </w:rPr>
        <w:t xml:space="preserve"> against any </w:t>
      </w:r>
      <w:commentRangeStart w:id="18"/>
      <w:r w:rsidRPr="00504577">
        <w:rPr>
          <w:rFonts w:asciiTheme="majorHAnsi" w:hAnsiTheme="majorHAnsi" w:cs="Arial"/>
        </w:rPr>
        <w:t>“</w:t>
      </w:r>
      <w:r w:rsidRPr="00504577">
        <w:rPr>
          <w:rFonts w:asciiTheme="majorHAnsi" w:hAnsiTheme="majorHAnsi" w:cs="Arial"/>
          <w:u w:val="single"/>
        </w:rPr>
        <w:t>Indemnified Claim</w:t>
      </w:r>
      <w:r w:rsidRPr="00504577">
        <w:rPr>
          <w:rFonts w:asciiTheme="majorHAnsi" w:hAnsiTheme="majorHAnsi" w:cs="Arial"/>
        </w:rPr>
        <w:t>,” meaning any third party claim, suit, or proceeding arising out of or related to</w:t>
      </w:r>
      <w:r>
        <w:rPr>
          <w:rFonts w:asciiTheme="majorHAnsi" w:hAnsiTheme="majorHAnsi" w:cs="Arial"/>
        </w:rPr>
        <w:t xml:space="preserve"> Company’s business, including without limitation claims related to the operation or failure to operate of Work Product, claims of personal injury or property damage, and claims of intellectual property infringement</w:t>
      </w:r>
      <w:r w:rsidRPr="00504577">
        <w:rPr>
          <w:rFonts w:asciiTheme="majorHAnsi" w:hAnsiTheme="majorHAnsi" w:cs="Arial"/>
        </w:rPr>
        <w:t xml:space="preserve">. </w:t>
      </w:r>
      <w:commentRangeEnd w:id="18"/>
      <w:r w:rsidR="00EA4142">
        <w:rPr>
          <w:rStyle w:val="CommentReference"/>
        </w:rPr>
        <w:commentReference w:id="18"/>
      </w:r>
      <w:r w:rsidRPr="00504577">
        <w:rPr>
          <w:rFonts w:asciiTheme="majorHAnsi" w:hAnsiTheme="majorHAnsi" w:cs="Arial"/>
        </w:rPr>
        <w:t>Indemnified Claims include,</w:t>
      </w:r>
      <w:r>
        <w:rPr>
          <w:rFonts w:asciiTheme="majorHAnsi" w:hAnsiTheme="majorHAnsi" w:cs="Arial"/>
        </w:rPr>
        <w:t xml:space="preserve"> without limitation,</w:t>
      </w:r>
      <w:r w:rsidRPr="00504577">
        <w:rPr>
          <w:rFonts w:asciiTheme="majorHAnsi" w:hAnsiTheme="majorHAnsi" w:cs="Arial"/>
        </w:rPr>
        <w:t xml:space="preserve"> claims by or </w:t>
      </w:r>
      <w:r>
        <w:rPr>
          <w:rFonts w:asciiTheme="majorHAnsi" w:hAnsiTheme="majorHAnsi" w:cs="Arial"/>
        </w:rPr>
        <w:t>Company</w:t>
      </w:r>
      <w:r w:rsidRPr="00504577">
        <w:rPr>
          <w:rFonts w:asciiTheme="majorHAnsi" w:hAnsiTheme="majorHAnsi" w:cs="Arial"/>
        </w:rPr>
        <w:t xml:space="preserve">’s </w:t>
      </w:r>
      <w:r>
        <w:rPr>
          <w:rFonts w:asciiTheme="majorHAnsi" w:hAnsiTheme="majorHAnsi" w:cs="Arial"/>
        </w:rPr>
        <w:t>customers</w:t>
      </w:r>
      <w:r w:rsidRPr="00504577">
        <w:rPr>
          <w:rFonts w:asciiTheme="majorHAnsi" w:hAnsiTheme="majorHAnsi" w:cs="Arial"/>
        </w:rPr>
        <w:t xml:space="preserve">, contractors, </w:t>
      </w:r>
      <w:r>
        <w:rPr>
          <w:rFonts w:asciiTheme="majorHAnsi" w:hAnsiTheme="majorHAnsi" w:cs="Arial"/>
        </w:rPr>
        <w:t>and</w:t>
      </w:r>
      <w:r w:rsidRPr="00504577">
        <w:rPr>
          <w:rFonts w:asciiTheme="majorHAnsi" w:hAnsiTheme="majorHAnsi" w:cs="Arial"/>
        </w:rPr>
        <w:t xml:space="preserve"> other users.</w:t>
      </w:r>
      <w:bookmarkEnd w:id="16"/>
      <w:r>
        <w:rPr>
          <w:rFonts w:asciiTheme="majorHAnsi" w:hAnsiTheme="majorHAnsi" w:cs="Arial"/>
        </w:rPr>
        <w:t xml:space="preserve"> Company’s obligations</w:t>
      </w:r>
      <w:r w:rsidRPr="00504577">
        <w:rPr>
          <w:rFonts w:asciiTheme="majorHAnsi" w:hAnsiTheme="majorHAnsi" w:cs="Arial"/>
        </w:rPr>
        <w:t xml:space="preserve"> pursuant to </w:t>
      </w:r>
      <w:r>
        <w:rPr>
          <w:rFonts w:asciiTheme="majorHAnsi" w:hAnsiTheme="majorHAnsi" w:cs="Arial"/>
        </w:rPr>
        <w:t xml:space="preserve">this Article </w:t>
      </w:r>
      <w:r>
        <w:rPr>
          <w:rFonts w:asciiTheme="majorHAnsi" w:hAnsiTheme="majorHAnsi" w:cs="Arial"/>
        </w:rPr>
        <w:fldChar w:fldCharType="begin"/>
      </w:r>
      <w:r>
        <w:rPr>
          <w:rFonts w:asciiTheme="majorHAnsi" w:hAnsiTheme="majorHAnsi" w:cs="Arial"/>
        </w:rPr>
        <w:instrText xml:space="preserve"> REF _Ref464725899 \w \h </w:instrText>
      </w:r>
      <w:r>
        <w:rPr>
          <w:rFonts w:asciiTheme="majorHAnsi" w:hAnsiTheme="majorHAnsi" w:cs="Arial"/>
        </w:rPr>
      </w:r>
      <w:r>
        <w:rPr>
          <w:rFonts w:asciiTheme="majorHAnsi" w:hAnsiTheme="majorHAnsi" w:cs="Arial"/>
        </w:rPr>
        <w:fldChar w:fldCharType="separate"/>
      </w:r>
      <w:r w:rsidR="0087575D">
        <w:rPr>
          <w:rFonts w:asciiTheme="majorHAnsi" w:hAnsiTheme="majorHAnsi" w:cs="Arial"/>
        </w:rPr>
        <w:t>6</w:t>
      </w:r>
      <w:r>
        <w:rPr>
          <w:rFonts w:asciiTheme="majorHAnsi" w:hAnsiTheme="majorHAnsi" w:cs="Arial"/>
        </w:rPr>
        <w:fldChar w:fldCharType="end"/>
      </w:r>
      <w:r w:rsidRPr="00504577">
        <w:rPr>
          <w:rFonts w:asciiTheme="majorHAnsi" w:hAnsiTheme="majorHAnsi" w:cs="Arial"/>
        </w:rPr>
        <w:t xml:space="preserve">: (a) include retention and payment of attorneys and payment of court costs, as well as settlement at </w:t>
      </w:r>
      <w:r>
        <w:rPr>
          <w:rFonts w:asciiTheme="majorHAnsi" w:hAnsiTheme="majorHAnsi" w:cs="Arial"/>
        </w:rPr>
        <w:t>Company’s</w:t>
      </w:r>
      <w:r w:rsidRPr="00504577">
        <w:rPr>
          <w:rFonts w:asciiTheme="majorHAnsi" w:hAnsiTheme="majorHAnsi" w:cs="Arial"/>
        </w:rPr>
        <w:t xml:space="preserve"> expense and payment of judgments; and (b) will be excused to the extent that the other contracting party’s (“</w:t>
      </w:r>
      <w:r w:rsidRPr="00504577">
        <w:rPr>
          <w:rFonts w:asciiTheme="majorHAnsi" w:hAnsiTheme="majorHAnsi" w:cs="Arial"/>
          <w:u w:val="single"/>
        </w:rPr>
        <w:t>Indemnified Party’s</w:t>
      </w:r>
      <w:r w:rsidRPr="00504577">
        <w:rPr>
          <w:rFonts w:asciiTheme="majorHAnsi" w:hAnsiTheme="majorHAnsi" w:cs="Arial"/>
        </w:rPr>
        <w:t xml:space="preserve">”) or any of such Indemnified Party’s Associates’ failure to provide prompt notice of the Indemnified Claim or reasonably to cooperate materially prejudices the defense. </w:t>
      </w:r>
      <w:r>
        <w:rPr>
          <w:rFonts w:asciiTheme="majorHAnsi" w:hAnsiTheme="majorHAnsi" w:cs="Arial"/>
        </w:rPr>
        <w:t>Company</w:t>
      </w:r>
      <w:r w:rsidRPr="00504577">
        <w:rPr>
          <w:rFonts w:asciiTheme="majorHAnsi" w:hAnsiTheme="majorHAnsi" w:cs="Arial"/>
        </w:rPr>
        <w:t xml:space="preserve"> will control the defense of any Indemnified Claim, including appeals, negotiations, and any settlement or compromise thereof; provided </w:t>
      </w:r>
      <w:r>
        <w:rPr>
          <w:rFonts w:asciiTheme="majorHAnsi" w:hAnsiTheme="majorHAnsi" w:cs="Arial"/>
        </w:rPr>
        <w:t>Consultant</w:t>
      </w:r>
      <w:r w:rsidRPr="00504577">
        <w:rPr>
          <w:rFonts w:asciiTheme="majorHAnsi" w:hAnsiTheme="majorHAnsi" w:cs="Arial"/>
        </w:rPr>
        <w:t xml:space="preserve"> will have the right, not to be exercised unreasonably, to reject any settlement or compromise that requires that </w:t>
      </w:r>
      <w:r>
        <w:rPr>
          <w:rFonts w:asciiTheme="majorHAnsi" w:hAnsiTheme="majorHAnsi" w:cs="Arial"/>
        </w:rPr>
        <w:t>he a</w:t>
      </w:r>
      <w:r w:rsidRPr="00504577">
        <w:rPr>
          <w:rFonts w:asciiTheme="majorHAnsi" w:hAnsiTheme="majorHAnsi" w:cs="Arial"/>
        </w:rPr>
        <w:t>dmit wrong</w:t>
      </w:r>
      <w:r>
        <w:rPr>
          <w:rFonts w:asciiTheme="majorHAnsi" w:hAnsiTheme="majorHAnsi" w:cs="Arial"/>
        </w:rPr>
        <w:t>doing or liability or subjects him</w:t>
      </w:r>
      <w:r w:rsidRPr="00504577">
        <w:rPr>
          <w:rFonts w:asciiTheme="majorHAnsi" w:hAnsiTheme="majorHAnsi" w:cs="Arial"/>
        </w:rPr>
        <w:t xml:space="preserve"> to any ongoing affirmative obligations.</w:t>
      </w:r>
    </w:p>
    <w:p w14:paraId="19324C6E" w14:textId="1B837D9A" w:rsidR="00CF3447" w:rsidRPr="00504577" w:rsidRDefault="00CF3447" w:rsidP="00CF3447">
      <w:pPr>
        <w:pStyle w:val="ListParagraph"/>
        <w:keepNext/>
        <w:numPr>
          <w:ilvl w:val="0"/>
          <w:numId w:val="15"/>
        </w:numPr>
        <w:spacing w:line="240" w:lineRule="auto"/>
        <w:contextualSpacing w:val="0"/>
        <w:jc w:val="both"/>
        <w:rPr>
          <w:rFonts w:asciiTheme="majorHAnsi" w:hAnsiTheme="majorHAnsi" w:cs="Arial"/>
        </w:rPr>
      </w:pPr>
      <w:bookmarkStart w:id="19" w:name="_Ref421882007"/>
      <w:bookmarkEnd w:id="17"/>
      <w:r w:rsidRPr="00504577">
        <w:rPr>
          <w:rFonts w:asciiTheme="majorHAnsi" w:hAnsiTheme="majorHAnsi" w:cs="Arial"/>
          <w:b/>
          <w:u w:val="single"/>
        </w:rPr>
        <w:t xml:space="preserve">  </w:t>
      </w:r>
      <w:bookmarkStart w:id="20" w:name="_Ref423620147"/>
      <w:r w:rsidRPr="00504577">
        <w:rPr>
          <w:rFonts w:asciiTheme="majorHAnsi" w:hAnsiTheme="majorHAnsi" w:cs="Arial"/>
          <w:b/>
          <w:u w:val="single"/>
        </w:rPr>
        <w:t>LIMITATION OF LIABILIT</w:t>
      </w:r>
      <w:r w:rsidRPr="00504577">
        <w:rPr>
          <w:rFonts w:asciiTheme="majorHAnsi" w:hAnsiTheme="majorHAnsi" w:cs="Arial"/>
          <w:b/>
          <w:spacing w:val="-2"/>
          <w:u w:val="single"/>
        </w:rPr>
        <w:t>Y</w:t>
      </w:r>
      <w:r w:rsidRPr="00504577">
        <w:rPr>
          <w:rFonts w:asciiTheme="majorHAnsi" w:hAnsiTheme="majorHAnsi" w:cs="Arial"/>
          <w:b/>
        </w:rPr>
        <w:t>.</w:t>
      </w:r>
      <w:bookmarkEnd w:id="19"/>
      <w:bookmarkEnd w:id="20"/>
      <w:r>
        <w:rPr>
          <w:rFonts w:asciiTheme="majorHAnsi" w:hAnsiTheme="majorHAnsi" w:cs="Arial"/>
          <w:b/>
        </w:rPr>
        <w:t xml:space="preserve"> </w:t>
      </w:r>
      <w:r>
        <w:rPr>
          <w:rFonts w:asciiTheme="majorHAnsi" w:eastAsia="Arial" w:hAnsiTheme="majorHAnsi" w:cs="Arial"/>
        </w:rPr>
        <w:t>CONSULTANT</w:t>
      </w:r>
      <w:r w:rsidRPr="00504577">
        <w:rPr>
          <w:rFonts w:asciiTheme="majorHAnsi" w:eastAsia="Arial" w:hAnsiTheme="majorHAnsi" w:cs="Arial"/>
        </w:rPr>
        <w:t xml:space="preserve">’S </w:t>
      </w:r>
      <w:r w:rsidR="00547C76">
        <w:rPr>
          <w:rFonts w:asciiTheme="majorHAnsi" w:eastAsia="Arial" w:hAnsiTheme="majorHAnsi" w:cs="Arial"/>
        </w:rPr>
        <w:t xml:space="preserve">CUMULATIVE </w:t>
      </w:r>
      <w:r w:rsidRPr="00504577">
        <w:rPr>
          <w:rFonts w:asciiTheme="majorHAnsi" w:eastAsia="Arial" w:hAnsiTheme="majorHAnsi" w:cs="Arial"/>
        </w:rPr>
        <w:t xml:space="preserve">LIABILITY ARISING OUT OF OR RELATED TO THIS AGREEMENT WILL NOT EXCEED </w:t>
      </w:r>
      <w:r>
        <w:rPr>
          <w:rFonts w:asciiTheme="majorHAnsi" w:eastAsia="Arial" w:hAnsiTheme="majorHAnsi" w:cs="Arial"/>
        </w:rPr>
        <w:t>THE FEES PAID</w:t>
      </w:r>
      <w:r w:rsidR="00547C76">
        <w:rPr>
          <w:rFonts w:asciiTheme="majorHAnsi" w:eastAsia="Arial" w:hAnsiTheme="majorHAnsi" w:cs="Arial"/>
        </w:rPr>
        <w:t xml:space="preserve"> OR PAYABLE</w:t>
      </w:r>
      <w:r>
        <w:rPr>
          <w:rFonts w:asciiTheme="majorHAnsi" w:eastAsia="Arial" w:hAnsiTheme="majorHAnsi" w:cs="Arial"/>
        </w:rPr>
        <w:t xml:space="preserve"> TO CONSULTANT PURSUANT TO THE STATEMENT OF WORK AT ISSUE DURING THE 6 MONTHS PRECEDING THE EVENT GIVING RISE TO THE LIABILITY</w:t>
      </w:r>
      <w:r w:rsidR="00547C76">
        <w:rPr>
          <w:rFonts w:asciiTheme="majorHAnsi" w:eastAsia="Arial" w:hAnsiTheme="majorHAnsi" w:cs="Arial"/>
        </w:rPr>
        <w:t>, OR THE FEES PAID OR PAYABLE TO CONSULTANT DURING THE FIRST 6 MONTHS OF THE TERM WHERE SUCH EVENT OCCURRED BEFORE THE END OF THE TERM’S FIRST 6 MONTHS</w:t>
      </w:r>
      <w:r w:rsidRPr="00504577">
        <w:rPr>
          <w:rFonts w:asciiTheme="majorHAnsi" w:hAnsiTheme="majorHAnsi" w:cs="Arial"/>
        </w:rPr>
        <w:t>.</w:t>
      </w:r>
      <w:r>
        <w:rPr>
          <w:rFonts w:asciiTheme="majorHAnsi" w:hAnsiTheme="majorHAnsi" w:cs="Arial"/>
        </w:rPr>
        <w:t xml:space="preserve"> </w:t>
      </w:r>
      <w:r w:rsidR="00547C76">
        <w:rPr>
          <w:rFonts w:asciiTheme="majorHAnsi" w:hAnsiTheme="majorHAnsi" w:cs="Arial"/>
        </w:rPr>
        <w:t xml:space="preserve">EXCEPT PURSUANT TO SECTION </w:t>
      </w:r>
      <w:r w:rsidR="00547C76">
        <w:rPr>
          <w:rFonts w:asciiTheme="majorHAnsi" w:hAnsiTheme="majorHAnsi" w:cs="Arial"/>
        </w:rPr>
        <w:fldChar w:fldCharType="begin"/>
      </w:r>
      <w:r w:rsidR="00547C76">
        <w:rPr>
          <w:rFonts w:asciiTheme="majorHAnsi" w:hAnsiTheme="majorHAnsi" w:cs="Arial"/>
        </w:rPr>
        <w:instrText xml:space="preserve"> REF _Ref423619243 \w \h </w:instrText>
      </w:r>
      <w:r w:rsidR="00547C76">
        <w:rPr>
          <w:rFonts w:asciiTheme="majorHAnsi" w:hAnsiTheme="majorHAnsi" w:cs="Arial"/>
        </w:rPr>
      </w:r>
      <w:r w:rsidR="00547C76">
        <w:rPr>
          <w:rFonts w:asciiTheme="majorHAnsi" w:hAnsiTheme="majorHAnsi" w:cs="Arial"/>
        </w:rPr>
        <w:fldChar w:fldCharType="separate"/>
      </w:r>
      <w:r w:rsidR="0087575D">
        <w:rPr>
          <w:rFonts w:asciiTheme="majorHAnsi" w:hAnsiTheme="majorHAnsi" w:cs="Arial"/>
        </w:rPr>
        <w:t>3.2</w:t>
      </w:r>
      <w:r w:rsidR="00547C76">
        <w:rPr>
          <w:rFonts w:asciiTheme="majorHAnsi" w:hAnsiTheme="majorHAnsi" w:cs="Arial"/>
        </w:rPr>
        <w:fldChar w:fldCharType="end"/>
      </w:r>
      <w:r w:rsidR="00547C76">
        <w:rPr>
          <w:rFonts w:asciiTheme="majorHAnsi" w:hAnsiTheme="majorHAnsi" w:cs="Arial"/>
        </w:rPr>
        <w:t xml:space="preserve"> ABOVE (</w:t>
      </w:r>
      <w:r w:rsidR="00547C76">
        <w:rPr>
          <w:rFonts w:asciiTheme="majorHAnsi" w:hAnsiTheme="majorHAnsi" w:cs="Arial"/>
          <w:i/>
        </w:rPr>
        <w:t>Nondisclosure</w:t>
      </w:r>
      <w:r w:rsidR="00547C76">
        <w:rPr>
          <w:rFonts w:asciiTheme="majorHAnsi" w:hAnsiTheme="majorHAnsi" w:cs="Arial"/>
        </w:rPr>
        <w:t xml:space="preserve">), </w:t>
      </w:r>
      <w:r w:rsidRPr="00504577">
        <w:rPr>
          <w:rFonts w:asciiTheme="majorHAnsi" w:hAnsiTheme="majorHAnsi" w:cs="Arial"/>
        </w:rPr>
        <w:t xml:space="preserve">IN NO EVENT WILL </w:t>
      </w:r>
      <w:r>
        <w:rPr>
          <w:rFonts w:asciiTheme="majorHAnsi" w:hAnsiTheme="majorHAnsi" w:cs="Arial"/>
        </w:rPr>
        <w:t>CONSULTANT</w:t>
      </w:r>
      <w:r w:rsidRPr="00504577">
        <w:rPr>
          <w:rFonts w:asciiTheme="majorHAnsi" w:hAnsiTheme="majorHAnsi" w:cs="Arial"/>
        </w:rPr>
        <w:t xml:space="preserve"> BE LIABLE FOR ANY</w:t>
      </w:r>
      <w:r w:rsidR="00AC4673">
        <w:rPr>
          <w:rFonts w:asciiTheme="majorHAnsi" w:hAnsiTheme="majorHAnsi" w:cs="Arial"/>
        </w:rPr>
        <w:t xml:space="preserve"> OF THE FOLLOWING ARISING OUT OF OR RELATED TO THIS AGREEMENT:</w:t>
      </w:r>
      <w:r w:rsidRPr="00504577">
        <w:rPr>
          <w:rFonts w:asciiTheme="majorHAnsi" w:hAnsiTheme="majorHAnsi" w:cs="Arial"/>
        </w:rPr>
        <w:t xml:space="preserve"> </w:t>
      </w:r>
      <w:r w:rsidR="00547C76">
        <w:rPr>
          <w:rFonts w:asciiTheme="majorHAnsi" w:hAnsiTheme="majorHAnsi" w:cs="Arial"/>
        </w:rPr>
        <w:t xml:space="preserve">LOST PROFITS OR LOSS OF BUSINESS, </w:t>
      </w:r>
      <w:r w:rsidRPr="00504577">
        <w:rPr>
          <w:rFonts w:asciiTheme="majorHAnsi" w:hAnsiTheme="majorHAnsi" w:cs="Arial"/>
        </w:rPr>
        <w:t xml:space="preserve">CONSEQUENTIAL, INDIRECT, SPECIAL, </w:t>
      </w:r>
      <w:r w:rsidR="00AC4673">
        <w:rPr>
          <w:rFonts w:asciiTheme="majorHAnsi" w:hAnsiTheme="majorHAnsi" w:cs="Arial"/>
        </w:rPr>
        <w:t xml:space="preserve">OR </w:t>
      </w:r>
      <w:r w:rsidRPr="00504577">
        <w:rPr>
          <w:rFonts w:asciiTheme="majorHAnsi" w:hAnsiTheme="majorHAnsi" w:cs="Arial"/>
        </w:rPr>
        <w:t>INCIDENTAL</w:t>
      </w:r>
      <w:r w:rsidR="00AC4673">
        <w:rPr>
          <w:rFonts w:asciiTheme="majorHAnsi" w:hAnsiTheme="majorHAnsi" w:cs="Arial"/>
        </w:rPr>
        <w:t xml:space="preserve"> DAMAGES</w:t>
      </w:r>
      <w:r w:rsidRPr="00504577">
        <w:rPr>
          <w:rFonts w:asciiTheme="majorHAnsi" w:hAnsiTheme="majorHAnsi" w:cs="Arial"/>
        </w:rPr>
        <w:t xml:space="preserve">, OR </w:t>
      </w:r>
      <w:r w:rsidR="00AC4673">
        <w:rPr>
          <w:rFonts w:asciiTheme="majorHAnsi" w:hAnsiTheme="majorHAnsi" w:cs="Arial"/>
        </w:rPr>
        <w:t>PUNITIVE DAMAGES</w:t>
      </w:r>
      <w:r w:rsidRPr="00504577">
        <w:rPr>
          <w:rFonts w:asciiTheme="majorHAnsi" w:hAnsiTheme="majorHAnsi" w:cs="Arial"/>
        </w:rPr>
        <w:t>.</w:t>
      </w:r>
      <w:r>
        <w:rPr>
          <w:rFonts w:asciiTheme="majorHAnsi" w:hAnsiTheme="majorHAnsi" w:cs="Arial"/>
        </w:rPr>
        <w:t xml:space="preserve"> </w:t>
      </w:r>
      <w:r w:rsidRPr="00504577">
        <w:rPr>
          <w:rFonts w:asciiTheme="majorHAnsi" w:hAnsiTheme="majorHAnsi" w:cs="Arial"/>
        </w:rPr>
        <w:t xml:space="preserve">THE LIABILITIES LIMITED BY THIS ARTICLE </w:t>
      </w:r>
      <w:r w:rsidRPr="00504577">
        <w:rPr>
          <w:rFonts w:asciiTheme="majorHAnsi" w:hAnsiTheme="majorHAnsi"/>
        </w:rPr>
        <w:fldChar w:fldCharType="begin"/>
      </w:r>
      <w:r w:rsidRPr="00504577">
        <w:rPr>
          <w:rFonts w:asciiTheme="majorHAnsi" w:hAnsiTheme="majorHAnsi"/>
        </w:rPr>
        <w:instrText xml:space="preserve"> REF _Ref421882007 \w \h  \* MERGEFORMAT </w:instrText>
      </w:r>
      <w:r w:rsidRPr="00504577">
        <w:rPr>
          <w:rFonts w:asciiTheme="majorHAnsi" w:hAnsiTheme="majorHAnsi"/>
        </w:rPr>
      </w:r>
      <w:r w:rsidRPr="00504577">
        <w:rPr>
          <w:rFonts w:asciiTheme="majorHAnsi" w:hAnsiTheme="majorHAnsi"/>
        </w:rPr>
        <w:fldChar w:fldCharType="separate"/>
      </w:r>
      <w:r w:rsidR="0087575D">
        <w:rPr>
          <w:rFonts w:asciiTheme="majorHAnsi" w:hAnsiTheme="majorHAnsi"/>
        </w:rPr>
        <w:t>7</w:t>
      </w:r>
      <w:r w:rsidRPr="00504577">
        <w:rPr>
          <w:rFonts w:asciiTheme="majorHAnsi" w:hAnsiTheme="majorHAnsi"/>
        </w:rPr>
        <w:fldChar w:fldCharType="end"/>
      </w:r>
      <w:r w:rsidRPr="00504577">
        <w:rPr>
          <w:rFonts w:asciiTheme="majorHAnsi" w:hAnsiTheme="majorHAnsi" w:cs="Arial"/>
        </w:rPr>
        <w:t xml:space="preserve"> APPLY: (a) TO LIABILITY FOR NEGLIGENCE; (b) REGARDLESS OF THE FORM OF ACTION, WHETHER IN CONTRACT, TORT, STRICT PRODUCT LIABILITY, OR OTHERWISE; (c) EVEN IF </w:t>
      </w:r>
      <w:r>
        <w:rPr>
          <w:rFonts w:asciiTheme="majorHAnsi" w:hAnsiTheme="majorHAnsi" w:cs="Arial"/>
        </w:rPr>
        <w:t>CONSULTANT</w:t>
      </w:r>
      <w:r w:rsidRPr="00504577">
        <w:rPr>
          <w:rFonts w:asciiTheme="majorHAnsi" w:hAnsiTheme="majorHAnsi" w:cs="Arial"/>
        </w:rPr>
        <w:t xml:space="preserve"> IS ADVISED IN ADVANCE OF THE POSSIBILITY OF THE DAMAGES IN QUESTION AND EVEN IF SUCH DAMAGES WERE FORESEEABLE; AND (d) EVEN IF </w:t>
      </w:r>
      <w:r>
        <w:rPr>
          <w:rFonts w:asciiTheme="majorHAnsi" w:hAnsiTheme="majorHAnsi" w:cs="Arial"/>
        </w:rPr>
        <w:t>COMPANY</w:t>
      </w:r>
      <w:r w:rsidRPr="00504577">
        <w:rPr>
          <w:rFonts w:asciiTheme="majorHAnsi" w:hAnsiTheme="majorHAnsi" w:cs="Arial"/>
        </w:rPr>
        <w:t xml:space="preserve">’S REMEDIES FAIL OF THEIR ESSENTIAL PURPOSE. If applicable law limits the application of the provisions of this Article </w:t>
      </w:r>
      <w:r w:rsidRPr="00504577">
        <w:rPr>
          <w:rFonts w:asciiTheme="majorHAnsi" w:hAnsiTheme="majorHAnsi"/>
        </w:rPr>
        <w:fldChar w:fldCharType="begin"/>
      </w:r>
      <w:r w:rsidRPr="00504577">
        <w:rPr>
          <w:rFonts w:asciiTheme="majorHAnsi" w:hAnsiTheme="majorHAnsi"/>
        </w:rPr>
        <w:instrText xml:space="preserve"> REF _Ref421882007 \w \h  \* MERGEFORMAT </w:instrText>
      </w:r>
      <w:r w:rsidRPr="00504577">
        <w:rPr>
          <w:rFonts w:asciiTheme="majorHAnsi" w:hAnsiTheme="majorHAnsi"/>
        </w:rPr>
      </w:r>
      <w:r w:rsidRPr="00504577">
        <w:rPr>
          <w:rFonts w:asciiTheme="majorHAnsi" w:hAnsiTheme="majorHAnsi"/>
        </w:rPr>
        <w:fldChar w:fldCharType="separate"/>
      </w:r>
      <w:r w:rsidR="0087575D">
        <w:rPr>
          <w:rFonts w:asciiTheme="majorHAnsi" w:hAnsiTheme="majorHAnsi"/>
        </w:rPr>
        <w:t>7</w:t>
      </w:r>
      <w:r w:rsidRPr="00504577">
        <w:rPr>
          <w:rFonts w:asciiTheme="majorHAnsi" w:hAnsiTheme="majorHAnsi"/>
        </w:rPr>
        <w:fldChar w:fldCharType="end"/>
      </w:r>
      <w:r w:rsidRPr="00504577">
        <w:rPr>
          <w:rFonts w:asciiTheme="majorHAnsi" w:hAnsiTheme="majorHAnsi" w:cs="Arial"/>
        </w:rPr>
        <w:t xml:space="preserve">, </w:t>
      </w:r>
      <w:r>
        <w:rPr>
          <w:rFonts w:asciiTheme="majorHAnsi" w:hAnsiTheme="majorHAnsi" w:cs="Arial"/>
        </w:rPr>
        <w:t>Consultant</w:t>
      </w:r>
      <w:r w:rsidRPr="00504577">
        <w:rPr>
          <w:rFonts w:asciiTheme="majorHAnsi" w:hAnsiTheme="majorHAnsi" w:cs="Arial"/>
        </w:rPr>
        <w:t>’s liability will be limited to</w:t>
      </w:r>
      <w:r>
        <w:rPr>
          <w:rFonts w:asciiTheme="majorHAnsi" w:hAnsiTheme="majorHAnsi" w:cs="Arial"/>
        </w:rPr>
        <w:t xml:space="preserve"> the maximum extent permissible</w:t>
      </w:r>
      <w:r w:rsidRPr="00504577">
        <w:rPr>
          <w:rFonts w:asciiTheme="majorHAnsi" w:hAnsiTheme="majorHAnsi" w:cs="Arial"/>
        </w:rPr>
        <w:t>.</w:t>
      </w:r>
    </w:p>
    <w:p w14:paraId="39AAE5E3" w14:textId="77777777" w:rsidR="00CF3447" w:rsidRPr="00504577" w:rsidRDefault="00CF3447" w:rsidP="00CF3447">
      <w:pPr>
        <w:pStyle w:val="ListParagraph"/>
        <w:keepNext/>
        <w:numPr>
          <w:ilvl w:val="0"/>
          <w:numId w:val="15"/>
        </w:numPr>
        <w:spacing w:line="240" w:lineRule="auto"/>
        <w:contextualSpacing w:val="0"/>
        <w:jc w:val="both"/>
        <w:rPr>
          <w:rFonts w:asciiTheme="majorHAnsi" w:hAnsiTheme="majorHAnsi" w:cs="Arial"/>
          <w:u w:val="single"/>
        </w:rPr>
      </w:pPr>
      <w:bookmarkStart w:id="21" w:name="_Ref423608140"/>
      <w:r w:rsidRPr="00504577">
        <w:rPr>
          <w:rFonts w:asciiTheme="majorHAnsi" w:hAnsiTheme="majorHAnsi" w:cs="Arial"/>
          <w:b/>
          <w:u w:val="single"/>
        </w:rPr>
        <w:t xml:space="preserve">  TERM</w:t>
      </w:r>
      <w:r w:rsidRPr="00504577">
        <w:rPr>
          <w:rFonts w:asciiTheme="majorHAnsi" w:hAnsiTheme="majorHAnsi" w:cs="Arial"/>
          <w:b/>
          <w:spacing w:val="1"/>
          <w:u w:val="single"/>
        </w:rPr>
        <w:t xml:space="preserve"> </w:t>
      </w:r>
      <w:r w:rsidRPr="00504577">
        <w:rPr>
          <w:rFonts w:asciiTheme="majorHAnsi" w:hAnsiTheme="majorHAnsi" w:cs="Arial"/>
          <w:b/>
          <w:u w:val="single"/>
        </w:rPr>
        <w:t>&amp; TERMINATION.</w:t>
      </w:r>
      <w:bookmarkEnd w:id="21"/>
    </w:p>
    <w:p w14:paraId="6C420BB4" w14:textId="3674F6C6" w:rsidR="00CF3447" w:rsidRPr="00504577" w:rsidRDefault="00CF3447" w:rsidP="00CF3447">
      <w:pPr>
        <w:pStyle w:val="ListParagraph"/>
        <w:numPr>
          <w:ilvl w:val="1"/>
          <w:numId w:val="15"/>
        </w:numPr>
        <w:spacing w:line="240" w:lineRule="auto"/>
        <w:contextualSpacing w:val="0"/>
        <w:jc w:val="both"/>
        <w:rPr>
          <w:rFonts w:asciiTheme="majorHAnsi" w:hAnsiTheme="majorHAnsi" w:cs="Arial"/>
        </w:rPr>
      </w:pPr>
      <w:bookmarkStart w:id="22" w:name="_Ref421882237"/>
      <w:r w:rsidRPr="00504577">
        <w:rPr>
          <w:rFonts w:asciiTheme="majorHAnsi" w:hAnsiTheme="majorHAnsi" w:cs="Arial"/>
          <w:u w:val="single"/>
        </w:rPr>
        <w:t>Te</w:t>
      </w:r>
      <w:r w:rsidRPr="00504577">
        <w:rPr>
          <w:rFonts w:asciiTheme="majorHAnsi" w:hAnsiTheme="majorHAnsi" w:cs="Arial"/>
          <w:spacing w:val="2"/>
          <w:u w:val="single"/>
        </w:rPr>
        <w:t>r</w:t>
      </w:r>
      <w:r w:rsidRPr="00504577">
        <w:rPr>
          <w:rFonts w:asciiTheme="majorHAnsi" w:hAnsiTheme="majorHAnsi" w:cs="Arial"/>
          <w:spacing w:val="-2"/>
          <w:u w:val="single"/>
        </w:rPr>
        <w:t>m</w:t>
      </w:r>
      <w:r>
        <w:rPr>
          <w:rFonts w:asciiTheme="majorHAnsi" w:hAnsiTheme="majorHAnsi" w:cs="Arial"/>
          <w:spacing w:val="-2"/>
          <w:u w:val="single"/>
        </w:rPr>
        <w:t xml:space="preserve"> and Termination</w:t>
      </w:r>
      <w:r w:rsidRPr="00504577">
        <w:rPr>
          <w:rFonts w:asciiTheme="majorHAnsi" w:hAnsiTheme="majorHAnsi" w:cs="Arial"/>
        </w:rPr>
        <w:t xml:space="preserve">. The term of this Agreement </w:t>
      </w:r>
      <w:r>
        <w:rPr>
          <w:rFonts w:asciiTheme="majorHAnsi" w:hAnsiTheme="majorHAnsi" w:cs="Arial"/>
        </w:rPr>
        <w:t>will</w:t>
      </w:r>
      <w:r w:rsidRPr="00504577">
        <w:rPr>
          <w:rFonts w:asciiTheme="majorHAnsi" w:hAnsiTheme="majorHAnsi" w:cs="Arial"/>
        </w:rPr>
        <w:t xml:space="preserve"> commence on the Effective Date and </w:t>
      </w:r>
      <w:r w:rsidRPr="00504577">
        <w:rPr>
          <w:rFonts w:asciiTheme="majorHAnsi" w:hAnsiTheme="majorHAnsi" w:cs="Arial"/>
        </w:rPr>
        <w:lastRenderedPageBreak/>
        <w:t>continue for the period set forth in any outstanding SoW.</w:t>
      </w:r>
      <w:bookmarkEnd w:id="22"/>
      <w:r>
        <w:rPr>
          <w:rFonts w:asciiTheme="majorHAnsi" w:hAnsiTheme="majorHAnsi" w:cs="Arial"/>
        </w:rPr>
        <w:t xml:space="preserve"> </w:t>
      </w:r>
      <w:r w:rsidRPr="00504577">
        <w:rPr>
          <w:rFonts w:asciiTheme="majorHAnsi" w:hAnsiTheme="majorHAnsi" w:cs="Arial"/>
        </w:rPr>
        <w:t>Either party may terminate this Agreement for the other’s material breach by written notice</w:t>
      </w:r>
      <w:r w:rsidR="006604BB">
        <w:rPr>
          <w:rFonts w:asciiTheme="majorHAnsi" w:hAnsiTheme="majorHAnsi" w:cs="Arial"/>
        </w:rPr>
        <w:t xml:space="preserve"> specifying in detail the nature of the breach</w:t>
      </w:r>
      <w:r w:rsidRPr="00504577">
        <w:rPr>
          <w:rFonts w:asciiTheme="majorHAnsi" w:hAnsiTheme="majorHAnsi" w:cs="Arial"/>
        </w:rPr>
        <w:t>, effective in 30 days unless the othe</w:t>
      </w:r>
      <w:r w:rsidR="00AC4673">
        <w:rPr>
          <w:rFonts w:asciiTheme="majorHAnsi" w:hAnsiTheme="majorHAnsi" w:cs="Arial"/>
        </w:rPr>
        <w:t>r party first cures such breach, or effective immediately if the breach is not subject to cure.</w:t>
      </w:r>
    </w:p>
    <w:p w14:paraId="3CC7FB37" w14:textId="4E0C7A47" w:rsidR="00CF3447" w:rsidRPr="00504577" w:rsidRDefault="00CF3447" w:rsidP="00CF3447">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Survival</w:t>
      </w:r>
      <w:r w:rsidRPr="00504577">
        <w:rPr>
          <w:rFonts w:asciiTheme="majorHAnsi" w:hAnsiTheme="majorHAnsi" w:cs="Arial"/>
        </w:rPr>
        <w:t>.</w:t>
      </w:r>
      <w:r w:rsidRPr="00504577">
        <w:rPr>
          <w:rFonts w:asciiTheme="majorHAnsi" w:eastAsia="Arial" w:hAnsiTheme="majorHAnsi" w:cs="Arial"/>
        </w:rPr>
        <w:t xml:space="preserve"> </w:t>
      </w:r>
      <w:r w:rsidRPr="00504577">
        <w:rPr>
          <w:rFonts w:asciiTheme="majorHAnsi" w:hAnsiTheme="majorHAnsi" w:cs="Arial"/>
        </w:rPr>
        <w:t xml:space="preserve">The following provisions will survive termination or expiration of this Agreement: (a) any obligation of </w:t>
      </w:r>
      <w:r>
        <w:rPr>
          <w:rFonts w:asciiTheme="majorHAnsi" w:hAnsiTheme="majorHAnsi" w:cs="Arial"/>
        </w:rPr>
        <w:t>Company</w:t>
      </w:r>
      <w:r w:rsidRPr="00504577">
        <w:rPr>
          <w:rFonts w:asciiTheme="majorHAnsi" w:hAnsiTheme="majorHAnsi" w:cs="Arial"/>
        </w:rPr>
        <w:t xml:space="preserve"> to pay fees incurred before termination; (b) Articles and Sections </w:t>
      </w:r>
      <w:r w:rsidRPr="00504577">
        <w:rPr>
          <w:rFonts w:asciiTheme="majorHAnsi" w:hAnsiTheme="majorHAnsi"/>
        </w:rPr>
        <w:fldChar w:fldCharType="begin"/>
      </w:r>
      <w:r w:rsidRPr="00504577">
        <w:rPr>
          <w:rFonts w:asciiTheme="majorHAnsi" w:hAnsiTheme="majorHAnsi"/>
        </w:rPr>
        <w:instrText xml:space="preserve"> REF _Ref423620088 \w \h  \* MERGEFORMAT </w:instrText>
      </w:r>
      <w:r w:rsidRPr="00504577">
        <w:rPr>
          <w:rFonts w:asciiTheme="majorHAnsi" w:hAnsiTheme="majorHAnsi"/>
        </w:rPr>
      </w:r>
      <w:r w:rsidRPr="00504577">
        <w:rPr>
          <w:rFonts w:asciiTheme="majorHAnsi" w:hAnsiTheme="majorHAnsi"/>
        </w:rPr>
        <w:fldChar w:fldCharType="separate"/>
      </w:r>
      <w:r w:rsidR="0087575D">
        <w:rPr>
          <w:rFonts w:asciiTheme="majorHAnsi" w:hAnsiTheme="majorHAnsi"/>
        </w:rPr>
        <w:t>3</w:t>
      </w:r>
      <w:r w:rsidRPr="00504577">
        <w:rPr>
          <w:rFonts w:asciiTheme="majorHAnsi" w:hAnsiTheme="majorHAnsi"/>
        </w:rPr>
        <w:fldChar w:fldCharType="end"/>
      </w:r>
      <w:r w:rsidRPr="00504577">
        <w:rPr>
          <w:rFonts w:asciiTheme="majorHAnsi" w:hAnsiTheme="majorHAnsi" w:cs="Arial"/>
        </w:rPr>
        <w:t xml:space="preserve"> (</w:t>
      </w:r>
      <w:r w:rsidRPr="00504577">
        <w:rPr>
          <w:rFonts w:asciiTheme="majorHAnsi" w:hAnsiTheme="majorHAnsi" w:cs="Arial"/>
          <w:i/>
        </w:rPr>
        <w:t>Confidential Information</w:t>
      </w:r>
      <w:r w:rsidRPr="00504577">
        <w:rPr>
          <w:rFonts w:asciiTheme="majorHAnsi" w:hAnsiTheme="majorHAnsi" w:cs="Arial"/>
        </w:rPr>
        <w:t xml:space="preserve">), </w:t>
      </w:r>
      <w:r>
        <w:rPr>
          <w:rFonts w:asciiTheme="majorHAnsi" w:hAnsiTheme="majorHAnsi"/>
        </w:rPr>
        <w:fldChar w:fldCharType="begin"/>
      </w:r>
      <w:r>
        <w:rPr>
          <w:rFonts w:asciiTheme="majorHAnsi" w:hAnsiTheme="majorHAnsi" w:cs="Arial"/>
        </w:rPr>
        <w:instrText xml:space="preserve"> REF _Ref464727990 \r \h </w:instrText>
      </w:r>
      <w:r>
        <w:rPr>
          <w:rFonts w:asciiTheme="majorHAnsi" w:hAnsiTheme="majorHAnsi"/>
        </w:rPr>
      </w:r>
      <w:r>
        <w:rPr>
          <w:rFonts w:asciiTheme="majorHAnsi" w:hAnsiTheme="majorHAnsi"/>
        </w:rPr>
        <w:fldChar w:fldCharType="separate"/>
      </w:r>
      <w:r w:rsidR="0087575D">
        <w:rPr>
          <w:rFonts w:asciiTheme="majorHAnsi" w:hAnsiTheme="majorHAnsi" w:cs="Arial"/>
        </w:rPr>
        <w:t>5.2</w:t>
      </w:r>
      <w:r>
        <w:rPr>
          <w:rFonts w:asciiTheme="majorHAnsi" w:hAnsiTheme="majorHAnsi"/>
        </w:rPr>
        <w:fldChar w:fldCharType="end"/>
      </w:r>
      <w:r>
        <w:rPr>
          <w:rFonts w:asciiTheme="majorHAnsi" w:hAnsiTheme="majorHAnsi"/>
        </w:rPr>
        <w:t xml:space="preserve"> </w:t>
      </w:r>
      <w:r w:rsidRPr="00504577">
        <w:rPr>
          <w:rFonts w:asciiTheme="majorHAnsi" w:hAnsiTheme="majorHAnsi" w:cs="Arial"/>
        </w:rPr>
        <w:t>(</w:t>
      </w:r>
      <w:r w:rsidRPr="00504577">
        <w:rPr>
          <w:rFonts w:asciiTheme="majorHAnsi" w:hAnsiTheme="majorHAnsi" w:cs="Arial"/>
          <w:i/>
        </w:rPr>
        <w:t>Warranty Disclaimers</w:t>
      </w:r>
      <w:r w:rsidRPr="00504577">
        <w:rPr>
          <w:rFonts w:asciiTheme="majorHAnsi" w:hAnsiTheme="majorHAnsi" w:cs="Arial"/>
        </w:rPr>
        <w:t xml:space="preserve">), </w:t>
      </w:r>
      <w:r w:rsidRPr="00504577">
        <w:rPr>
          <w:rFonts w:asciiTheme="majorHAnsi" w:hAnsiTheme="majorHAnsi"/>
        </w:rPr>
        <w:fldChar w:fldCharType="begin"/>
      </w:r>
      <w:r w:rsidRPr="00504577">
        <w:rPr>
          <w:rFonts w:asciiTheme="majorHAnsi" w:hAnsiTheme="majorHAnsi"/>
        </w:rPr>
        <w:instrText xml:space="preserve"> REF _Ref423620130 \w \h  \* MERGEFORMAT </w:instrText>
      </w:r>
      <w:r w:rsidRPr="00504577">
        <w:rPr>
          <w:rFonts w:asciiTheme="majorHAnsi" w:hAnsiTheme="majorHAnsi"/>
        </w:rPr>
      </w:r>
      <w:r w:rsidRPr="00504577">
        <w:rPr>
          <w:rFonts w:asciiTheme="majorHAnsi" w:hAnsiTheme="majorHAnsi"/>
        </w:rPr>
        <w:fldChar w:fldCharType="separate"/>
      </w:r>
      <w:r w:rsidR="0087575D">
        <w:rPr>
          <w:rFonts w:asciiTheme="majorHAnsi" w:hAnsiTheme="majorHAnsi"/>
        </w:rPr>
        <w:t>6</w:t>
      </w:r>
      <w:r w:rsidRPr="00504577">
        <w:rPr>
          <w:rFonts w:asciiTheme="majorHAnsi" w:hAnsiTheme="majorHAnsi"/>
        </w:rPr>
        <w:fldChar w:fldCharType="end"/>
      </w:r>
      <w:r w:rsidRPr="00504577">
        <w:rPr>
          <w:rFonts w:asciiTheme="majorHAnsi" w:hAnsiTheme="majorHAnsi" w:cs="Arial"/>
        </w:rPr>
        <w:t xml:space="preserve"> (</w:t>
      </w:r>
      <w:r w:rsidRPr="00504577">
        <w:rPr>
          <w:rFonts w:asciiTheme="majorHAnsi" w:hAnsiTheme="majorHAnsi" w:cs="Arial"/>
          <w:i/>
        </w:rPr>
        <w:t>Indemnification</w:t>
      </w:r>
      <w:r w:rsidRPr="00504577">
        <w:rPr>
          <w:rFonts w:asciiTheme="majorHAnsi" w:hAnsiTheme="majorHAnsi" w:cs="Arial"/>
        </w:rPr>
        <w:t>),</w:t>
      </w:r>
      <w:r>
        <w:rPr>
          <w:rFonts w:asciiTheme="majorHAnsi" w:hAnsiTheme="majorHAnsi" w:cs="Arial"/>
        </w:rPr>
        <w:t xml:space="preserve"> and</w:t>
      </w:r>
      <w:r w:rsidRPr="00504577">
        <w:rPr>
          <w:rFonts w:asciiTheme="majorHAnsi" w:hAnsiTheme="majorHAnsi" w:cs="Arial"/>
        </w:rPr>
        <w:t xml:space="preserve"> </w:t>
      </w:r>
      <w:r w:rsidRPr="00504577">
        <w:rPr>
          <w:rFonts w:asciiTheme="majorHAnsi" w:hAnsiTheme="majorHAnsi"/>
        </w:rPr>
        <w:fldChar w:fldCharType="begin"/>
      </w:r>
      <w:r w:rsidRPr="00504577">
        <w:rPr>
          <w:rFonts w:asciiTheme="majorHAnsi" w:hAnsiTheme="majorHAnsi"/>
        </w:rPr>
        <w:instrText xml:space="preserve"> REF _Ref423620147 \w \h  \* MERGEFORMAT </w:instrText>
      </w:r>
      <w:r w:rsidRPr="00504577">
        <w:rPr>
          <w:rFonts w:asciiTheme="majorHAnsi" w:hAnsiTheme="majorHAnsi"/>
        </w:rPr>
      </w:r>
      <w:r w:rsidRPr="00504577">
        <w:rPr>
          <w:rFonts w:asciiTheme="majorHAnsi" w:hAnsiTheme="majorHAnsi"/>
        </w:rPr>
        <w:fldChar w:fldCharType="separate"/>
      </w:r>
      <w:r w:rsidR="0087575D">
        <w:rPr>
          <w:rFonts w:asciiTheme="majorHAnsi" w:hAnsiTheme="majorHAnsi"/>
        </w:rPr>
        <w:t>7</w:t>
      </w:r>
      <w:r w:rsidRPr="00504577">
        <w:rPr>
          <w:rFonts w:asciiTheme="majorHAnsi" w:hAnsiTheme="majorHAnsi"/>
        </w:rPr>
        <w:fldChar w:fldCharType="end"/>
      </w:r>
      <w:r w:rsidRPr="00504577">
        <w:rPr>
          <w:rFonts w:asciiTheme="majorHAnsi" w:hAnsiTheme="majorHAnsi" w:cs="Arial"/>
        </w:rPr>
        <w:t xml:space="preserve"> (</w:t>
      </w:r>
      <w:r w:rsidRPr="00504577">
        <w:rPr>
          <w:rFonts w:asciiTheme="majorHAnsi" w:hAnsiTheme="majorHAnsi" w:cs="Arial"/>
          <w:i/>
        </w:rPr>
        <w:t>Limitation of Liability</w:t>
      </w:r>
      <w:r w:rsidRPr="00504577">
        <w:rPr>
          <w:rFonts w:asciiTheme="majorHAnsi" w:hAnsiTheme="majorHAnsi" w:cs="Arial"/>
        </w:rPr>
        <w:t>); and (c) any other provision of this Agreement that must survive to fulfill its essential purpose.</w:t>
      </w:r>
    </w:p>
    <w:p w14:paraId="5EFD4C83" w14:textId="77777777" w:rsidR="00CF3447" w:rsidRPr="00504577" w:rsidRDefault="00CF3447" w:rsidP="00AC4673">
      <w:pPr>
        <w:pStyle w:val="ListParagraph"/>
        <w:keepNext/>
        <w:numPr>
          <w:ilvl w:val="0"/>
          <w:numId w:val="15"/>
        </w:numPr>
        <w:spacing w:line="240" w:lineRule="auto"/>
        <w:contextualSpacing w:val="0"/>
        <w:jc w:val="both"/>
        <w:rPr>
          <w:rFonts w:asciiTheme="majorHAnsi" w:hAnsiTheme="majorHAnsi" w:cs="Arial"/>
        </w:rPr>
      </w:pPr>
      <w:r>
        <w:rPr>
          <w:rFonts w:asciiTheme="majorHAnsi" w:hAnsiTheme="majorHAnsi" w:cs="Arial"/>
          <w:b/>
          <w:u w:val="single"/>
        </w:rPr>
        <w:t xml:space="preserve">  </w:t>
      </w:r>
      <w:r w:rsidRPr="00504577">
        <w:rPr>
          <w:rFonts w:asciiTheme="majorHAnsi" w:hAnsiTheme="majorHAnsi" w:cs="Arial"/>
          <w:b/>
          <w:u w:val="single"/>
        </w:rPr>
        <w:t>MISCELLANEOUS</w:t>
      </w:r>
      <w:r w:rsidRPr="00504577">
        <w:rPr>
          <w:rFonts w:asciiTheme="majorHAnsi" w:hAnsiTheme="majorHAnsi" w:cs="Arial"/>
          <w:b/>
        </w:rPr>
        <w:t>.</w:t>
      </w:r>
    </w:p>
    <w:p w14:paraId="366D2E22" w14:textId="02891208" w:rsidR="00CF3447" w:rsidRPr="00504577" w:rsidRDefault="00CF3447" w:rsidP="00CF3447">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Independent Contractors</w:t>
      </w:r>
      <w:r w:rsidRPr="00504577">
        <w:rPr>
          <w:rFonts w:asciiTheme="majorHAnsi" w:hAnsiTheme="majorHAnsi" w:cs="Arial"/>
        </w:rPr>
        <w:t xml:space="preserve">. The parties are independent contractors and </w:t>
      </w:r>
      <w:r w:rsidR="009F7B46">
        <w:rPr>
          <w:rFonts w:asciiTheme="majorHAnsi" w:hAnsiTheme="majorHAnsi" w:cs="Arial"/>
        </w:rPr>
        <w:t>shall</w:t>
      </w:r>
      <w:r w:rsidRPr="00504577">
        <w:rPr>
          <w:rFonts w:asciiTheme="majorHAnsi" w:hAnsiTheme="majorHAnsi" w:cs="Arial"/>
        </w:rPr>
        <w:t xml:space="preserve"> so represent themselves in all regards.</w:t>
      </w:r>
    </w:p>
    <w:p w14:paraId="158FA173" w14:textId="1CC23674" w:rsidR="00CF3447" w:rsidRPr="00504577" w:rsidRDefault="00CF3447" w:rsidP="00CF3447">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Notices</w:t>
      </w:r>
      <w:r w:rsidRPr="00504577">
        <w:rPr>
          <w:rFonts w:asciiTheme="majorHAnsi" w:hAnsiTheme="majorHAnsi" w:cs="Arial"/>
        </w:rPr>
        <w:t>.</w:t>
      </w:r>
      <w:r w:rsidRPr="00504577">
        <w:rPr>
          <w:rFonts w:asciiTheme="majorHAnsi" w:eastAsia="Arial" w:hAnsiTheme="majorHAnsi" w:cs="Arial"/>
        </w:rPr>
        <w:t xml:space="preserve"> </w:t>
      </w:r>
      <w:r w:rsidRPr="00504577">
        <w:rPr>
          <w:rFonts w:asciiTheme="majorHAnsi" w:hAnsiTheme="majorHAnsi" w:cs="Arial"/>
        </w:rPr>
        <w:t xml:space="preserve">Notices pursuant to this Agreement </w:t>
      </w:r>
      <w:r w:rsidR="009F7B46">
        <w:rPr>
          <w:rFonts w:asciiTheme="majorHAnsi" w:hAnsiTheme="majorHAnsi" w:cs="Arial"/>
        </w:rPr>
        <w:t>shall</w:t>
      </w:r>
      <w:r w:rsidRPr="00504577">
        <w:rPr>
          <w:rFonts w:asciiTheme="majorHAnsi" w:hAnsiTheme="majorHAnsi" w:cs="Arial"/>
        </w:rPr>
        <w:t xml:space="preserve"> be sent to the addresses below, or to such others as either party may provide in writing. Such notices will be deemed received at such addresses upon the earlier of (i) actual receipt or (ii) delivery in person, by fax with written confirmation of receipt, or by certified mail return receipt requested.</w:t>
      </w:r>
    </w:p>
    <w:p w14:paraId="42317D1D" w14:textId="77777777" w:rsidR="00CF3447" w:rsidRPr="00504577" w:rsidRDefault="00CF3447" w:rsidP="00CF3447">
      <w:pPr>
        <w:pStyle w:val="ListParagraph"/>
        <w:numPr>
          <w:ilvl w:val="2"/>
          <w:numId w:val="15"/>
        </w:numPr>
        <w:spacing w:line="240" w:lineRule="auto"/>
        <w:contextualSpacing w:val="0"/>
        <w:jc w:val="both"/>
        <w:rPr>
          <w:rFonts w:asciiTheme="majorHAnsi" w:hAnsiTheme="majorHAnsi" w:cs="Arial"/>
        </w:rPr>
      </w:pPr>
      <w:r w:rsidRPr="00504577">
        <w:rPr>
          <w:rFonts w:asciiTheme="majorHAnsi" w:hAnsiTheme="majorHAnsi" w:cs="Arial"/>
          <w:i/>
        </w:rPr>
        <w:t xml:space="preserve">For </w:t>
      </w:r>
      <w:r>
        <w:rPr>
          <w:rFonts w:asciiTheme="majorHAnsi" w:hAnsiTheme="majorHAnsi" w:cs="Arial"/>
          <w:i/>
        </w:rPr>
        <w:t>Consultant</w:t>
      </w:r>
      <w:r w:rsidRPr="00504577">
        <w:rPr>
          <w:rFonts w:asciiTheme="majorHAnsi" w:hAnsiTheme="majorHAnsi" w:cs="Arial"/>
        </w:rPr>
        <w:t>: _________________________.</w:t>
      </w:r>
    </w:p>
    <w:p w14:paraId="7F998E2F" w14:textId="77777777" w:rsidR="00CF3447" w:rsidRPr="00504577" w:rsidRDefault="00CF3447" w:rsidP="00CF3447">
      <w:pPr>
        <w:pStyle w:val="ListParagraph"/>
        <w:numPr>
          <w:ilvl w:val="2"/>
          <w:numId w:val="15"/>
        </w:numPr>
        <w:spacing w:line="240" w:lineRule="auto"/>
        <w:contextualSpacing w:val="0"/>
        <w:jc w:val="both"/>
        <w:rPr>
          <w:rFonts w:asciiTheme="majorHAnsi" w:hAnsiTheme="majorHAnsi" w:cs="Arial"/>
        </w:rPr>
      </w:pPr>
      <w:r w:rsidRPr="00504577">
        <w:rPr>
          <w:rFonts w:asciiTheme="majorHAnsi" w:hAnsiTheme="majorHAnsi" w:cs="Arial"/>
          <w:i/>
        </w:rPr>
        <w:t xml:space="preserve">For </w:t>
      </w:r>
      <w:r>
        <w:rPr>
          <w:rFonts w:asciiTheme="majorHAnsi" w:hAnsiTheme="majorHAnsi" w:cs="Arial"/>
          <w:i/>
        </w:rPr>
        <w:t>Company</w:t>
      </w:r>
      <w:r w:rsidRPr="00504577">
        <w:rPr>
          <w:rFonts w:asciiTheme="majorHAnsi" w:hAnsiTheme="majorHAnsi" w:cs="Arial"/>
        </w:rPr>
        <w:t>: _________________________.</w:t>
      </w:r>
    </w:p>
    <w:p w14:paraId="40F09A4F" w14:textId="77777777" w:rsidR="00CF3447" w:rsidRPr="00504577" w:rsidRDefault="00CF3447" w:rsidP="00CF3447">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Force Majeure</w:t>
      </w:r>
      <w:r w:rsidRPr="00504577">
        <w:rPr>
          <w:rFonts w:asciiTheme="majorHAnsi" w:hAnsiTheme="majorHAnsi" w:cs="Arial"/>
        </w:rPr>
        <w:t>. No delay, failure, or default, other than a failure to pay fees when due, will constitute a breach of this Agreement to the extent caused by acts of war, terrorism, hurricanes, earthquakes, other acts of God or of nature, strikes or other labor disputes, riots or other acts of civil disorder, embargoes, or other causes beyond the performing party’s reasonable control.</w:t>
      </w:r>
    </w:p>
    <w:p w14:paraId="695C9EA4" w14:textId="77777777" w:rsidR="00CF3447" w:rsidRPr="0077129F" w:rsidRDefault="00CF3447" w:rsidP="00CF3447">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Severability</w:t>
      </w:r>
      <w:r>
        <w:rPr>
          <w:rFonts w:asciiTheme="majorHAnsi" w:hAnsiTheme="majorHAnsi" w:cs="Arial"/>
          <w:u w:val="single"/>
        </w:rPr>
        <w:t xml:space="preserve"> &amp; Waiver</w:t>
      </w:r>
      <w:r w:rsidRPr="00504577">
        <w:rPr>
          <w:rFonts w:asciiTheme="majorHAnsi" w:hAnsiTheme="majorHAnsi" w:cs="Arial"/>
        </w:rPr>
        <w:t>.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r>
        <w:rPr>
          <w:rFonts w:asciiTheme="majorHAnsi" w:hAnsiTheme="majorHAnsi" w:cs="Arial"/>
        </w:rPr>
        <w:t xml:space="preserve"> N</w:t>
      </w:r>
      <w:r w:rsidRPr="0077129F">
        <w:rPr>
          <w:rFonts w:asciiTheme="majorHAnsi" w:hAnsiTheme="majorHAnsi" w:cs="Arial"/>
        </w:rPr>
        <w:t>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213EE088" w14:textId="71645F2E" w:rsidR="00CF3447" w:rsidRPr="00F65B67" w:rsidRDefault="00CF3447" w:rsidP="00CF3447">
      <w:pPr>
        <w:pStyle w:val="ListParagraph"/>
        <w:numPr>
          <w:ilvl w:val="1"/>
          <w:numId w:val="15"/>
        </w:numPr>
        <w:spacing w:after="240" w:line="240" w:lineRule="auto"/>
        <w:contextualSpacing w:val="0"/>
        <w:jc w:val="both"/>
        <w:rPr>
          <w:rFonts w:asciiTheme="majorHAnsi" w:hAnsiTheme="majorHAnsi" w:cs="Arial"/>
        </w:rPr>
      </w:pPr>
      <w:bookmarkStart w:id="23" w:name="_Ref451867456"/>
      <w:r w:rsidRPr="00F65B67">
        <w:rPr>
          <w:rFonts w:asciiTheme="majorHAnsi" w:hAnsiTheme="majorHAnsi" w:cs="Arial"/>
          <w:u w:val="single"/>
        </w:rPr>
        <w:t>Choice of Law &amp; Jurisdiction</w:t>
      </w:r>
      <w:r w:rsidRPr="00F65B67">
        <w:rPr>
          <w:rFonts w:asciiTheme="majorHAnsi" w:hAnsiTheme="majorHAnsi" w:cs="Arial"/>
        </w:rPr>
        <w:t xml:space="preserve">: This Agreement will be governed solely by the internal laws of the State of ____________, </w:t>
      </w:r>
      <w:r>
        <w:rPr>
          <w:rFonts w:asciiTheme="majorHAnsi" w:hAnsiTheme="majorHAnsi" w:cs="Arial"/>
        </w:rPr>
        <w:t>including without limitation applicable federal law, without reference to</w:t>
      </w:r>
      <w:r w:rsidRPr="00F65B67">
        <w:rPr>
          <w:rFonts w:asciiTheme="majorHAnsi" w:hAnsiTheme="majorHAnsi" w:cs="Arial"/>
        </w:rPr>
        <w:t xml:space="preserve"> any conflicts of law principle that would apply the substantive laws of another jurisdiction to the parties’ rights or duties. The parties consent to the personal and exclusive jurisdiction of the federal and state courts of __________ [city or county], _________ [state].</w:t>
      </w:r>
      <w:r>
        <w:rPr>
          <w:rFonts w:asciiTheme="majorHAnsi" w:hAnsiTheme="majorHAnsi" w:cs="Arial"/>
        </w:rPr>
        <w:t xml:space="preserve"> This Section </w:t>
      </w:r>
      <w:r>
        <w:rPr>
          <w:rFonts w:asciiTheme="majorHAnsi" w:hAnsiTheme="majorHAnsi" w:cs="Arial"/>
        </w:rPr>
        <w:fldChar w:fldCharType="begin"/>
      </w:r>
      <w:r>
        <w:rPr>
          <w:rFonts w:asciiTheme="majorHAnsi" w:hAnsiTheme="majorHAnsi" w:cs="Arial"/>
        </w:rPr>
        <w:instrText xml:space="preserve"> REF _Ref451867456 \w \h </w:instrText>
      </w:r>
      <w:r>
        <w:rPr>
          <w:rFonts w:asciiTheme="majorHAnsi" w:hAnsiTheme="majorHAnsi" w:cs="Arial"/>
        </w:rPr>
      </w:r>
      <w:r>
        <w:rPr>
          <w:rFonts w:asciiTheme="majorHAnsi" w:hAnsiTheme="majorHAnsi" w:cs="Arial"/>
        </w:rPr>
        <w:fldChar w:fldCharType="separate"/>
      </w:r>
      <w:r w:rsidR="0087575D">
        <w:rPr>
          <w:rFonts w:asciiTheme="majorHAnsi" w:hAnsiTheme="majorHAnsi" w:cs="Arial"/>
        </w:rPr>
        <w:t>9.5</w:t>
      </w:r>
      <w:r>
        <w:rPr>
          <w:rFonts w:asciiTheme="majorHAnsi" w:hAnsiTheme="majorHAnsi" w:cs="Arial"/>
        </w:rPr>
        <w:fldChar w:fldCharType="end"/>
      </w:r>
      <w:r>
        <w:rPr>
          <w:rFonts w:asciiTheme="majorHAnsi" w:hAnsiTheme="majorHAnsi" w:cs="Arial"/>
        </w:rPr>
        <w:t xml:space="preserve"> governs all claims arising out of or related to this Agreement, including without limitation tort claims</w:t>
      </w:r>
      <w:bookmarkEnd w:id="23"/>
      <w:r>
        <w:rPr>
          <w:rFonts w:asciiTheme="majorHAnsi" w:hAnsiTheme="majorHAnsi" w:cs="Arial"/>
        </w:rPr>
        <w:t>.</w:t>
      </w:r>
    </w:p>
    <w:p w14:paraId="04388AEA" w14:textId="77777777" w:rsidR="00CF3447" w:rsidRPr="00641930" w:rsidRDefault="00CF3447" w:rsidP="00CF3447">
      <w:pPr>
        <w:pStyle w:val="ListParagraph"/>
        <w:numPr>
          <w:ilvl w:val="1"/>
          <w:numId w:val="15"/>
        </w:numPr>
        <w:spacing w:line="240" w:lineRule="auto"/>
        <w:contextualSpacing w:val="0"/>
        <w:jc w:val="both"/>
        <w:rPr>
          <w:rFonts w:asciiTheme="majorHAnsi" w:hAnsiTheme="majorHAnsi" w:cs="Arial"/>
        </w:rPr>
      </w:pPr>
      <w:r w:rsidRPr="00504577">
        <w:rPr>
          <w:rFonts w:asciiTheme="majorHAnsi" w:hAnsiTheme="majorHAnsi" w:cs="Arial"/>
          <w:u w:val="single"/>
        </w:rPr>
        <w:t>C</w:t>
      </w:r>
      <w:r>
        <w:rPr>
          <w:rFonts w:asciiTheme="majorHAnsi" w:hAnsiTheme="majorHAnsi" w:cs="Arial"/>
          <w:u w:val="single"/>
        </w:rPr>
        <w:t>onstruction</w:t>
      </w:r>
      <w:r w:rsidRPr="00504577">
        <w:rPr>
          <w:rFonts w:asciiTheme="majorHAnsi" w:hAnsiTheme="majorHAnsi" w:cs="Arial"/>
        </w:rPr>
        <w:t xml:space="preserve">. In the event of any conflict among the attachments to this Agreement and this main body, the following order of precedence will govern, with lower numbers governing over higher ones: (1) this main body of this Agreement; and (2) any SoW, with more recent SoW’s taking </w:t>
      </w:r>
      <w:r w:rsidRPr="00504577">
        <w:rPr>
          <w:rFonts w:asciiTheme="majorHAnsi" w:hAnsiTheme="majorHAnsi" w:cs="Arial"/>
        </w:rPr>
        <w:lastRenderedPageBreak/>
        <w:t>precedence over later ones.</w:t>
      </w:r>
      <w:r>
        <w:rPr>
          <w:rFonts w:asciiTheme="majorHAnsi" w:hAnsiTheme="majorHAnsi" w:cs="Arial"/>
        </w:rPr>
        <w:t xml:space="preserve"> </w:t>
      </w:r>
      <w:r w:rsidRPr="00641930">
        <w:rPr>
          <w:rFonts w:asciiTheme="majorHAnsi" w:hAnsiTheme="majorHAnsi" w:cs="Arial"/>
        </w:rPr>
        <w:t>The parties agree that the terms of this Agreement result from negotiations between them. This Agreement will not be construed in favor of or against either party by reason of authorship.</w:t>
      </w:r>
      <w:r w:rsidRPr="00641930">
        <w:rPr>
          <w:rFonts w:asciiTheme="majorHAnsi" w:eastAsia="Arial" w:hAnsiTheme="majorHAnsi" w:cs="Arial"/>
        </w:rPr>
        <w:t xml:space="preserve"> </w:t>
      </w:r>
      <w:r w:rsidRPr="00641930">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641930">
        <w:rPr>
          <w:rFonts w:asciiTheme="majorHAnsi" w:eastAsia="Arial" w:hAnsiTheme="majorHAnsi" w:cs="Arial"/>
        </w:rPr>
        <w:t>. This Agreement may be executed in one or more counterparts. Each counterpart will be an original, but all such counterparts will constitute a single instrument.</w:t>
      </w:r>
      <w:bookmarkStart w:id="24" w:name="_Ref423608182"/>
      <w:r>
        <w:rPr>
          <w:rFonts w:asciiTheme="majorHAnsi" w:eastAsia="Arial" w:hAnsiTheme="majorHAnsi" w:cs="Arial"/>
        </w:rPr>
        <w:t xml:space="preserve"> </w:t>
      </w:r>
      <w:r w:rsidRPr="00641930">
        <w:rPr>
          <w:rFonts w:asciiTheme="majorHAnsi" w:hAnsiTheme="majorHAnsi" w:cs="Arial"/>
        </w:rPr>
        <w:t xml:space="preserve">This Agreement may not be amended except through a written agreement </w:t>
      </w:r>
      <w:r>
        <w:rPr>
          <w:rFonts w:asciiTheme="majorHAnsi" w:hAnsiTheme="majorHAnsi" w:cs="Arial"/>
        </w:rPr>
        <w:t>executed by</w:t>
      </w:r>
      <w:r w:rsidRPr="00641930">
        <w:rPr>
          <w:rFonts w:asciiTheme="majorHAnsi" w:hAnsiTheme="majorHAnsi" w:cs="Arial"/>
        </w:rPr>
        <w:t xml:space="preserve"> each party</w:t>
      </w:r>
      <w:r w:rsidRPr="00641930">
        <w:rPr>
          <w:rFonts w:asciiTheme="majorHAnsi" w:eastAsia="Arial" w:hAnsiTheme="majorHAnsi" w:cs="Arial"/>
        </w:rPr>
        <w:t>.</w:t>
      </w:r>
      <w:bookmarkEnd w:id="24"/>
    </w:p>
    <w:p w14:paraId="0835EDC1" w14:textId="77777777" w:rsidR="00CF3447" w:rsidRPr="00504577" w:rsidRDefault="00CF3447" w:rsidP="00CF3447">
      <w:pPr>
        <w:spacing w:line="240" w:lineRule="auto"/>
        <w:jc w:val="both"/>
        <w:rPr>
          <w:rFonts w:asciiTheme="majorHAnsi" w:eastAsia="Arial" w:hAnsiTheme="majorHAnsi" w:cs="Arial"/>
        </w:rPr>
      </w:pPr>
    </w:p>
    <w:p w14:paraId="17EEC82D" w14:textId="77777777" w:rsidR="00CF3447" w:rsidRPr="00504577" w:rsidRDefault="00CF3447" w:rsidP="00CF3447">
      <w:pPr>
        <w:keepNext/>
        <w:rPr>
          <w:rFonts w:asciiTheme="majorHAnsi" w:hAnsiTheme="majorHAnsi" w:cs="Arial"/>
        </w:rPr>
      </w:pPr>
      <w:r w:rsidRPr="00504577">
        <w:rPr>
          <w:rFonts w:asciiTheme="majorHAnsi" w:hAnsiTheme="majorHAnsi" w:cs="Arial"/>
        </w:rPr>
        <w:t>IN WITNESS THEREOF, the parties have executed this Agreement as of the Effective Date.</w:t>
      </w:r>
    </w:p>
    <w:tbl>
      <w:tblPr>
        <w:tblW w:w="0" w:type="auto"/>
        <w:tblLayout w:type="fixed"/>
        <w:tblLook w:val="0000" w:firstRow="0" w:lastRow="0" w:firstColumn="0" w:lastColumn="0" w:noHBand="0" w:noVBand="0"/>
      </w:tblPr>
      <w:tblGrid>
        <w:gridCol w:w="4788"/>
        <w:gridCol w:w="4788"/>
      </w:tblGrid>
      <w:tr w:rsidR="00CF3447" w:rsidRPr="00504577" w14:paraId="75A41956" w14:textId="77777777" w:rsidTr="00173E03">
        <w:tc>
          <w:tcPr>
            <w:tcW w:w="4788" w:type="dxa"/>
          </w:tcPr>
          <w:p w14:paraId="3E822FA1" w14:textId="77777777" w:rsidR="00CF3447" w:rsidRPr="00504577" w:rsidRDefault="00CF3447" w:rsidP="00173E03">
            <w:pPr>
              <w:keepNext/>
              <w:rPr>
                <w:rFonts w:asciiTheme="majorHAnsi" w:hAnsiTheme="majorHAnsi" w:cs="Arial"/>
              </w:rPr>
            </w:pPr>
          </w:p>
          <w:p w14:paraId="2369FFB1" w14:textId="77777777" w:rsidR="00CF3447" w:rsidRPr="00504577" w:rsidRDefault="00CF3447" w:rsidP="00173E03">
            <w:pPr>
              <w:keepNext/>
              <w:rPr>
                <w:rFonts w:asciiTheme="majorHAnsi" w:hAnsiTheme="majorHAnsi" w:cs="Arial"/>
                <w:b/>
              </w:rPr>
            </w:pPr>
            <w:r w:rsidRPr="00504577">
              <w:rPr>
                <w:rFonts w:asciiTheme="majorHAnsi" w:hAnsiTheme="majorHAnsi" w:cs="Arial"/>
                <w:b/>
              </w:rPr>
              <w:t>______________________________</w:t>
            </w:r>
            <w:r w:rsidRPr="00504577">
              <w:rPr>
                <w:rFonts w:asciiTheme="majorHAnsi" w:hAnsiTheme="majorHAnsi" w:cs="Arial"/>
                <w:b/>
              </w:rPr>
              <w:br/>
            </w:r>
            <w:r>
              <w:rPr>
                <w:rFonts w:asciiTheme="majorHAnsi" w:hAnsiTheme="majorHAnsi" w:cs="Arial"/>
                <w:b/>
              </w:rPr>
              <w:t>COMPANY</w:t>
            </w:r>
            <w:r w:rsidRPr="00504577">
              <w:rPr>
                <w:rFonts w:asciiTheme="majorHAnsi" w:hAnsiTheme="majorHAnsi" w:cs="Arial"/>
                <w:b/>
              </w:rPr>
              <w:br/>
            </w:r>
          </w:p>
        </w:tc>
        <w:tc>
          <w:tcPr>
            <w:tcW w:w="4788" w:type="dxa"/>
          </w:tcPr>
          <w:p w14:paraId="3482F8BA" w14:textId="77777777" w:rsidR="00CF3447" w:rsidRPr="00504577" w:rsidRDefault="00CF3447" w:rsidP="00173E03">
            <w:pPr>
              <w:keepNext/>
              <w:rPr>
                <w:rFonts w:asciiTheme="majorHAnsi" w:hAnsiTheme="majorHAnsi" w:cs="Arial"/>
              </w:rPr>
            </w:pPr>
          </w:p>
          <w:p w14:paraId="1F8CBFBB" w14:textId="77777777" w:rsidR="00CF3447" w:rsidRPr="00504577" w:rsidRDefault="00CF3447" w:rsidP="00173E03">
            <w:pPr>
              <w:keepNext/>
              <w:rPr>
                <w:rFonts w:asciiTheme="majorHAnsi" w:hAnsiTheme="majorHAnsi" w:cs="Arial"/>
                <w:b/>
              </w:rPr>
            </w:pPr>
            <w:r w:rsidRPr="00504577">
              <w:rPr>
                <w:rFonts w:asciiTheme="majorHAnsi" w:hAnsiTheme="majorHAnsi" w:cs="Arial"/>
                <w:b/>
              </w:rPr>
              <w:t>______________________________</w:t>
            </w:r>
            <w:r w:rsidRPr="00504577">
              <w:rPr>
                <w:rFonts w:asciiTheme="majorHAnsi" w:hAnsiTheme="majorHAnsi" w:cs="Arial"/>
                <w:b/>
              </w:rPr>
              <w:br/>
            </w:r>
            <w:r>
              <w:rPr>
                <w:rFonts w:asciiTheme="majorHAnsi" w:hAnsiTheme="majorHAnsi" w:cs="Arial"/>
                <w:b/>
              </w:rPr>
              <w:t>CONSULTANT</w:t>
            </w:r>
            <w:r w:rsidRPr="00504577">
              <w:rPr>
                <w:rFonts w:asciiTheme="majorHAnsi" w:hAnsiTheme="majorHAnsi" w:cs="Arial"/>
                <w:b/>
              </w:rPr>
              <w:br/>
            </w:r>
          </w:p>
        </w:tc>
      </w:tr>
      <w:tr w:rsidR="00CF3447" w:rsidRPr="00504577" w14:paraId="27E8D936" w14:textId="77777777" w:rsidTr="00173E03">
        <w:tc>
          <w:tcPr>
            <w:tcW w:w="4788" w:type="dxa"/>
          </w:tcPr>
          <w:p w14:paraId="336CDF1F" w14:textId="77777777" w:rsidR="00CF3447" w:rsidRPr="00504577" w:rsidRDefault="00CF3447" w:rsidP="00173E03">
            <w:pPr>
              <w:keepNext/>
              <w:rPr>
                <w:rFonts w:asciiTheme="majorHAnsi" w:hAnsiTheme="majorHAnsi" w:cs="Arial"/>
              </w:rPr>
            </w:pPr>
          </w:p>
        </w:tc>
        <w:tc>
          <w:tcPr>
            <w:tcW w:w="4788" w:type="dxa"/>
          </w:tcPr>
          <w:p w14:paraId="72B86ADF" w14:textId="77777777" w:rsidR="00CF3447" w:rsidRPr="00504577" w:rsidRDefault="00CF3447" w:rsidP="00173E03">
            <w:pPr>
              <w:keepNext/>
              <w:rPr>
                <w:rFonts w:asciiTheme="majorHAnsi" w:hAnsiTheme="majorHAnsi" w:cs="Arial"/>
              </w:rPr>
            </w:pPr>
          </w:p>
        </w:tc>
      </w:tr>
      <w:tr w:rsidR="00CF3447" w:rsidRPr="00504577" w14:paraId="3ECA2F89" w14:textId="77777777" w:rsidTr="00173E03">
        <w:tc>
          <w:tcPr>
            <w:tcW w:w="4788" w:type="dxa"/>
          </w:tcPr>
          <w:p w14:paraId="2AE1AB2F" w14:textId="77777777" w:rsidR="00CF3447" w:rsidRPr="00504577" w:rsidRDefault="00CF3447" w:rsidP="00173E03">
            <w:pPr>
              <w:keepNext/>
              <w:rPr>
                <w:rFonts w:asciiTheme="majorHAnsi" w:hAnsiTheme="majorHAnsi" w:cs="Arial"/>
              </w:rPr>
            </w:pPr>
            <w:r w:rsidRPr="00504577">
              <w:rPr>
                <w:rFonts w:asciiTheme="majorHAnsi" w:hAnsiTheme="majorHAnsi" w:cs="Arial"/>
              </w:rPr>
              <w:t>By: _________________________________</w:t>
            </w:r>
            <w:r>
              <w:rPr>
                <w:rFonts w:asciiTheme="majorHAnsi" w:hAnsiTheme="majorHAnsi" w:cs="Arial"/>
              </w:rPr>
              <w:br/>
              <w:t xml:space="preserve">              </w:t>
            </w:r>
            <w:r w:rsidRPr="00504577">
              <w:rPr>
                <w:rFonts w:asciiTheme="majorHAnsi" w:hAnsiTheme="majorHAnsi" w:cs="Arial"/>
              </w:rPr>
              <w:t>(signature)</w:t>
            </w:r>
          </w:p>
        </w:tc>
        <w:tc>
          <w:tcPr>
            <w:tcW w:w="4788" w:type="dxa"/>
          </w:tcPr>
          <w:p w14:paraId="2E70F740" w14:textId="77777777" w:rsidR="00CF3447" w:rsidRPr="00504577" w:rsidRDefault="00CF3447" w:rsidP="00173E03">
            <w:pPr>
              <w:keepNext/>
              <w:tabs>
                <w:tab w:val="left" w:pos="972"/>
              </w:tabs>
              <w:rPr>
                <w:rFonts w:asciiTheme="majorHAnsi" w:hAnsiTheme="majorHAnsi" w:cs="Arial"/>
              </w:rPr>
            </w:pPr>
            <w:r w:rsidRPr="00504577">
              <w:rPr>
                <w:rFonts w:asciiTheme="majorHAnsi" w:hAnsiTheme="majorHAnsi" w:cs="Arial"/>
              </w:rPr>
              <w:t>By: _________________________________</w:t>
            </w:r>
            <w:r>
              <w:rPr>
                <w:rFonts w:asciiTheme="majorHAnsi" w:hAnsiTheme="majorHAnsi" w:cs="Arial"/>
              </w:rPr>
              <w:br/>
              <w:t xml:space="preserve">              </w:t>
            </w:r>
            <w:r w:rsidRPr="00504577">
              <w:rPr>
                <w:rFonts w:asciiTheme="majorHAnsi" w:hAnsiTheme="majorHAnsi" w:cs="Arial"/>
              </w:rPr>
              <w:t>(signature)</w:t>
            </w:r>
          </w:p>
        </w:tc>
      </w:tr>
      <w:tr w:rsidR="00CF3447" w:rsidRPr="00504577" w14:paraId="053D7975" w14:textId="77777777" w:rsidTr="00173E03">
        <w:tc>
          <w:tcPr>
            <w:tcW w:w="4788" w:type="dxa"/>
          </w:tcPr>
          <w:p w14:paraId="6D8E7A13" w14:textId="77777777" w:rsidR="00CF3447" w:rsidRPr="00504577" w:rsidRDefault="00CF3447" w:rsidP="00173E03">
            <w:pPr>
              <w:keepNext/>
              <w:rPr>
                <w:rFonts w:asciiTheme="majorHAnsi" w:hAnsiTheme="majorHAnsi" w:cs="Arial"/>
              </w:rPr>
            </w:pPr>
            <w:r w:rsidRPr="00504577">
              <w:rPr>
                <w:rFonts w:asciiTheme="majorHAnsi" w:hAnsiTheme="majorHAnsi" w:cs="Arial"/>
              </w:rPr>
              <w:t>Name: _________________________________</w:t>
            </w:r>
            <w:r>
              <w:rPr>
                <w:rFonts w:asciiTheme="majorHAnsi" w:hAnsiTheme="majorHAnsi" w:cs="Arial"/>
              </w:rPr>
              <w:br/>
              <w:t xml:space="preserve">               </w:t>
            </w:r>
            <w:r w:rsidRPr="00504577">
              <w:rPr>
                <w:rFonts w:asciiTheme="majorHAnsi" w:hAnsiTheme="majorHAnsi" w:cs="Arial"/>
              </w:rPr>
              <w:t>(print)</w:t>
            </w:r>
          </w:p>
        </w:tc>
        <w:tc>
          <w:tcPr>
            <w:tcW w:w="4788" w:type="dxa"/>
          </w:tcPr>
          <w:p w14:paraId="0DEE2CE8" w14:textId="77777777" w:rsidR="00CF3447" w:rsidRPr="00504577" w:rsidRDefault="00CF3447" w:rsidP="00173E03">
            <w:pPr>
              <w:keepNext/>
              <w:rPr>
                <w:rFonts w:asciiTheme="majorHAnsi" w:hAnsiTheme="majorHAnsi" w:cs="Arial"/>
              </w:rPr>
            </w:pPr>
            <w:r w:rsidRPr="00504577">
              <w:rPr>
                <w:rFonts w:asciiTheme="majorHAnsi" w:hAnsiTheme="majorHAnsi" w:cs="Arial"/>
              </w:rPr>
              <w:t>Name: _________________________________</w:t>
            </w:r>
            <w:r>
              <w:rPr>
                <w:rFonts w:asciiTheme="majorHAnsi" w:hAnsiTheme="majorHAnsi" w:cs="Arial"/>
              </w:rPr>
              <w:br/>
              <w:t xml:space="preserve">               </w:t>
            </w:r>
            <w:r w:rsidRPr="00504577">
              <w:rPr>
                <w:rFonts w:asciiTheme="majorHAnsi" w:hAnsiTheme="majorHAnsi" w:cs="Arial"/>
              </w:rPr>
              <w:t>(print)</w:t>
            </w:r>
          </w:p>
        </w:tc>
      </w:tr>
      <w:tr w:rsidR="00CF3447" w:rsidRPr="00504577" w14:paraId="6E5DDDCC" w14:textId="77777777" w:rsidTr="00173E03">
        <w:tc>
          <w:tcPr>
            <w:tcW w:w="4788" w:type="dxa"/>
          </w:tcPr>
          <w:p w14:paraId="22692152" w14:textId="77777777" w:rsidR="00CF3447" w:rsidRPr="00504577" w:rsidRDefault="00CF3447" w:rsidP="00173E03">
            <w:pPr>
              <w:keepNext/>
              <w:rPr>
                <w:rFonts w:asciiTheme="majorHAnsi" w:hAnsiTheme="majorHAnsi" w:cs="Arial"/>
              </w:rPr>
            </w:pPr>
            <w:r w:rsidRPr="00504577">
              <w:rPr>
                <w:rFonts w:asciiTheme="majorHAnsi" w:hAnsiTheme="majorHAnsi" w:cs="Arial"/>
              </w:rPr>
              <w:t>Title: __________________________________</w:t>
            </w:r>
          </w:p>
        </w:tc>
        <w:tc>
          <w:tcPr>
            <w:tcW w:w="4788" w:type="dxa"/>
          </w:tcPr>
          <w:p w14:paraId="363019E3" w14:textId="77777777" w:rsidR="00CF3447" w:rsidRPr="00504577" w:rsidRDefault="00CF3447" w:rsidP="00173E03">
            <w:pPr>
              <w:keepNext/>
              <w:rPr>
                <w:rFonts w:asciiTheme="majorHAnsi" w:hAnsiTheme="majorHAnsi" w:cs="Arial"/>
              </w:rPr>
            </w:pPr>
            <w:r w:rsidRPr="00504577">
              <w:rPr>
                <w:rFonts w:asciiTheme="majorHAnsi" w:hAnsiTheme="majorHAnsi" w:cs="Arial"/>
              </w:rPr>
              <w:t>Title: _________________________________</w:t>
            </w:r>
          </w:p>
        </w:tc>
      </w:tr>
      <w:tr w:rsidR="00CF3447" w:rsidRPr="00504577" w14:paraId="62D6E1CC" w14:textId="77777777" w:rsidTr="00173E03">
        <w:tc>
          <w:tcPr>
            <w:tcW w:w="4788" w:type="dxa"/>
          </w:tcPr>
          <w:p w14:paraId="2212CE20" w14:textId="77777777" w:rsidR="00CF3447" w:rsidRPr="00504577" w:rsidRDefault="00CF3447" w:rsidP="00173E03">
            <w:pPr>
              <w:rPr>
                <w:rFonts w:asciiTheme="majorHAnsi" w:hAnsiTheme="majorHAnsi" w:cs="Arial"/>
              </w:rPr>
            </w:pPr>
            <w:r w:rsidRPr="00504577">
              <w:rPr>
                <w:rFonts w:asciiTheme="majorHAnsi" w:hAnsiTheme="majorHAnsi" w:cs="Arial"/>
              </w:rPr>
              <w:t>Date: _________________________________</w:t>
            </w:r>
          </w:p>
        </w:tc>
        <w:tc>
          <w:tcPr>
            <w:tcW w:w="4788" w:type="dxa"/>
          </w:tcPr>
          <w:p w14:paraId="467A7492" w14:textId="77777777" w:rsidR="00CF3447" w:rsidRPr="00504577" w:rsidRDefault="00CF3447" w:rsidP="00173E03">
            <w:pPr>
              <w:rPr>
                <w:rFonts w:asciiTheme="majorHAnsi" w:hAnsiTheme="majorHAnsi" w:cs="Arial"/>
              </w:rPr>
            </w:pPr>
            <w:r w:rsidRPr="00504577">
              <w:rPr>
                <w:rFonts w:asciiTheme="majorHAnsi" w:hAnsiTheme="majorHAnsi" w:cs="Arial"/>
              </w:rPr>
              <w:t>Date: _________________________________</w:t>
            </w:r>
          </w:p>
        </w:tc>
      </w:tr>
    </w:tbl>
    <w:p w14:paraId="68A14A5D" w14:textId="77777777" w:rsidR="00CF3447" w:rsidRPr="00504577" w:rsidRDefault="00CF3447" w:rsidP="00CF3447">
      <w:pPr>
        <w:widowControl/>
        <w:spacing w:after="0" w:line="240" w:lineRule="auto"/>
        <w:rPr>
          <w:rFonts w:asciiTheme="majorHAnsi" w:hAnsiTheme="majorHAnsi" w:cs="Arial"/>
        </w:rPr>
      </w:pPr>
    </w:p>
    <w:p w14:paraId="031A3333" w14:textId="77777777" w:rsidR="00DB20E4" w:rsidRPr="00504577" w:rsidRDefault="00DB20E4" w:rsidP="00CF3447">
      <w:pPr>
        <w:tabs>
          <w:tab w:val="left" w:pos="9540"/>
        </w:tabs>
        <w:spacing w:line="240" w:lineRule="auto"/>
        <w:jc w:val="center"/>
        <w:rPr>
          <w:rFonts w:asciiTheme="majorHAnsi" w:hAnsiTheme="majorHAnsi" w:cs="Arial"/>
        </w:rPr>
      </w:pPr>
    </w:p>
    <w:sectPr w:rsidR="00DB20E4" w:rsidRPr="00504577" w:rsidSect="00504577">
      <w:footerReference w:type="default" r:id="rId13"/>
      <w:headerReference w:type="first" r:id="rId14"/>
      <w:footerReference w:type="first" r:id="rId15"/>
      <w:pgSz w:w="12240" w:h="15840"/>
      <w:pgMar w:top="1440" w:right="1440" w:bottom="1440" w:left="1440" w:header="432" w:footer="1013"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43B0BBBB" w14:textId="77777777" w:rsidR="00F61AA8" w:rsidRDefault="00F61AA8" w:rsidP="00F61AA8">
      <w:pPr>
        <w:pStyle w:val="CommentText"/>
      </w:pPr>
      <w:r>
        <w:rPr>
          <w:rStyle w:val="CommentReference"/>
        </w:rPr>
        <w:annotationRef/>
      </w:r>
      <w:r>
        <w:rPr>
          <w:noProof/>
        </w:rPr>
        <w:t>List any information of specific concern.</w:t>
      </w:r>
    </w:p>
  </w:comment>
  <w:comment w:id="6" w:author="Author" w:initials="A">
    <w:p w14:paraId="1026B850" w14:textId="3936D7DF" w:rsidR="0065153F" w:rsidRDefault="0065153F">
      <w:pPr>
        <w:pStyle w:val="CommentText"/>
      </w:pPr>
      <w:r>
        <w:rPr>
          <w:rStyle w:val="CommentReference"/>
        </w:rPr>
        <w:annotationRef/>
      </w:r>
      <w:r>
        <w:t>This is new language, addressing the requirements of the Defend Trade Secrets Act of 2016.</w:t>
      </w:r>
    </w:p>
  </w:comment>
  <w:comment w:id="7" w:author="Author" w:initials="A">
    <w:p w14:paraId="406E8299" w14:textId="5689A216" w:rsidR="00F61AA8" w:rsidRDefault="00F61AA8">
      <w:pPr>
        <w:pStyle w:val="CommentText"/>
      </w:pPr>
      <w:r>
        <w:rPr>
          <w:rStyle w:val="CommentReference"/>
        </w:rPr>
        <w:annotationRef/>
      </w:r>
      <w:r w:rsidR="00F579EE">
        <w:rPr>
          <w:noProof/>
        </w:rPr>
        <w:t>This Article 4 gives the company ownerhsip of anything the consultant creates on the job. You could narrow the clause just to give ownership of specific "Deliverables" required in the SoW.</w:t>
      </w:r>
    </w:p>
  </w:comment>
  <w:comment w:id="18" w:author="Author" w:initials="A">
    <w:p w14:paraId="4B610E1C" w14:textId="6B529408" w:rsidR="00EA4142" w:rsidRDefault="00EA4142">
      <w:pPr>
        <w:pStyle w:val="CommentText"/>
      </w:pPr>
      <w:r>
        <w:rPr>
          <w:rStyle w:val="CommentReference"/>
        </w:rPr>
        <w:annotationRef/>
      </w:r>
      <w:r w:rsidR="00F579EE">
        <w:rPr>
          <w:noProof/>
        </w:rPr>
        <w:t>This is a broad indemnity, covering just about any claim related to the company's work. You could instead narrow the claims the company must cover, limiting them to personal injury, product liability, etc. (Many companies will particularly object to the IP side of this broad indemnity, with its requirement that the company defend suits about the consultant's own alleged misuse of third party 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B0BBBB" w15:done="0"/>
  <w15:commentEx w15:paraId="1026B850" w15:done="0"/>
  <w15:commentEx w15:paraId="406E8299" w15:done="0"/>
  <w15:commentEx w15:paraId="4B610E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B0BBBB" w16cid:durableId="209E9B78"/>
  <w16cid:commentId w16cid:paraId="1026B850" w16cid:durableId="209E9B79"/>
  <w16cid:commentId w16cid:paraId="406E8299" w16cid:durableId="209E9B7A"/>
  <w16cid:commentId w16cid:paraId="4B610E1C" w16cid:durableId="209E9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671AC" w14:textId="77777777" w:rsidR="000E5F19" w:rsidRDefault="000E5F19">
      <w:pPr>
        <w:spacing w:after="0" w:line="240" w:lineRule="auto"/>
      </w:pPr>
      <w:r>
        <w:separator/>
      </w:r>
    </w:p>
  </w:endnote>
  <w:endnote w:type="continuationSeparator" w:id="0">
    <w:p w14:paraId="0EEDD786" w14:textId="77777777" w:rsidR="000E5F19" w:rsidRDefault="000E5F19">
      <w:pPr>
        <w:spacing w:after="0" w:line="240" w:lineRule="auto"/>
      </w:pPr>
      <w:r>
        <w:continuationSeparator/>
      </w:r>
    </w:p>
  </w:endnote>
  <w:endnote w:type="continuationNotice" w:id="1">
    <w:p w14:paraId="0B32FD94" w14:textId="77777777" w:rsidR="000E5F19" w:rsidRDefault="000E5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887820"/>
      <w:docPartObj>
        <w:docPartGallery w:val="Page Numbers (Bottom of Page)"/>
        <w:docPartUnique/>
      </w:docPartObj>
    </w:sdtPr>
    <w:sdtEndPr/>
    <w:sdtContent>
      <w:p w14:paraId="3FD7CB49" w14:textId="77777777" w:rsidR="00147B2F" w:rsidRDefault="00726F23">
        <w:pPr>
          <w:pStyle w:val="Footer"/>
          <w:jc w:val="center"/>
        </w:pPr>
        <w:r>
          <w:fldChar w:fldCharType="begin"/>
        </w:r>
        <w:r w:rsidR="00F86AFB">
          <w:instrText xml:space="preserve"> PAGE   \* MERGEFORMAT </w:instrText>
        </w:r>
        <w:r>
          <w:fldChar w:fldCharType="separate"/>
        </w:r>
        <w:r w:rsidR="00215273">
          <w:rPr>
            <w:noProof/>
          </w:rPr>
          <w:t>6</w:t>
        </w:r>
        <w:r>
          <w:rPr>
            <w:noProof/>
          </w:rPr>
          <w:fldChar w:fldCharType="end"/>
        </w:r>
      </w:p>
    </w:sdtContent>
  </w:sdt>
  <w:p w14:paraId="549E77AD" w14:textId="77777777" w:rsidR="00147B2F" w:rsidRDefault="00147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FEBB9" w14:textId="621AA0B6" w:rsidR="00927C05" w:rsidRPr="00AA3556" w:rsidRDefault="00726F23" w:rsidP="00927C05">
    <w:pPr>
      <w:pStyle w:val="Footer"/>
      <w:jc w:val="right"/>
      <w:rPr>
        <w:rFonts w:ascii="Calibri" w:hAnsi="Calibri"/>
        <w:sz w:val="18"/>
        <w:szCs w:val="18"/>
      </w:rPr>
    </w:pPr>
    <w:r w:rsidRPr="00AA3556">
      <w:rPr>
        <w:sz w:val="18"/>
        <w:szCs w:val="18"/>
      </w:rPr>
      <w:fldChar w:fldCharType="begin"/>
    </w:r>
    <w:r w:rsidR="00927C05" w:rsidRPr="00AA3556">
      <w:rPr>
        <w:sz w:val="18"/>
        <w:szCs w:val="18"/>
      </w:rPr>
      <w:instrText xml:space="preserve"> FILENAME </w:instrText>
    </w:r>
    <w:r w:rsidRPr="00AA3556">
      <w:rPr>
        <w:sz w:val="18"/>
        <w:szCs w:val="18"/>
      </w:rPr>
      <w:fldChar w:fldCharType="separate"/>
    </w:r>
    <w:r w:rsidR="00D64C08">
      <w:rPr>
        <w:noProof/>
        <w:sz w:val="18"/>
        <w:szCs w:val="18"/>
      </w:rPr>
      <w:t>ConsultingServs.TechContractsHandbook-2019.06.02</w:t>
    </w:r>
    <w:r w:rsidRPr="00AA3556">
      <w:rPr>
        <w:sz w:val="18"/>
        <w:szCs w:val="18"/>
      </w:rPr>
      <w:fldChar w:fldCharType="end"/>
    </w:r>
  </w:p>
  <w:p w14:paraId="1B430142" w14:textId="70A395A0" w:rsidR="006268B2" w:rsidRPr="00927C05" w:rsidRDefault="00927C05" w:rsidP="00927C05">
    <w:pPr>
      <w:pStyle w:val="Footer"/>
      <w:jc w:val="right"/>
      <w:rPr>
        <w:sz w:val="18"/>
        <w:szCs w:val="18"/>
      </w:rPr>
    </w:pPr>
    <w:r w:rsidRPr="00AA3556">
      <w:rPr>
        <w:sz w:val="18"/>
        <w:szCs w:val="18"/>
      </w:rPr>
      <w:t xml:space="preserve">© </w:t>
    </w:r>
    <w:r w:rsidR="00E46D3B">
      <w:rPr>
        <w:sz w:val="18"/>
        <w:szCs w:val="18"/>
      </w:rPr>
      <w:t>20</w:t>
    </w:r>
    <w:r w:rsidR="00D64C08">
      <w:rPr>
        <w:sz w:val="18"/>
        <w:szCs w:val="18"/>
      </w:rPr>
      <w:t>19</w:t>
    </w:r>
    <w:r w:rsidRPr="00AA3556">
      <w:rPr>
        <w:sz w:val="18"/>
        <w:szCs w:val="18"/>
      </w:rPr>
      <w:t xml:space="preserve"> David W. Tollen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437BC" w14:textId="77777777" w:rsidR="000E5F19" w:rsidRDefault="000E5F19">
      <w:pPr>
        <w:spacing w:after="0" w:line="240" w:lineRule="auto"/>
      </w:pPr>
      <w:r>
        <w:separator/>
      </w:r>
    </w:p>
  </w:footnote>
  <w:footnote w:type="continuationSeparator" w:id="0">
    <w:p w14:paraId="154E8936" w14:textId="77777777" w:rsidR="000E5F19" w:rsidRDefault="000E5F19">
      <w:pPr>
        <w:spacing w:after="0" w:line="240" w:lineRule="auto"/>
      </w:pPr>
      <w:r>
        <w:continuationSeparator/>
      </w:r>
    </w:p>
  </w:footnote>
  <w:footnote w:type="continuationNotice" w:id="1">
    <w:p w14:paraId="77C4D566" w14:textId="77777777" w:rsidR="000E5F19" w:rsidRDefault="000E5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B3E9" w14:textId="13340DE3" w:rsidR="00D13230" w:rsidRDefault="00D13230">
    <w:pPr>
      <w:pStyle w:val="Header"/>
    </w:pPr>
    <w:r w:rsidRPr="00D13230">
      <w:t xml:space="preserve">Revised </w:t>
    </w:r>
    <w:r w:rsidR="006E4CD0">
      <w:t>June 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7303535"/>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43077D"/>
    <w:multiLevelType w:val="hybridMultilevel"/>
    <w:tmpl w:val="75D4B41A"/>
    <w:lvl w:ilvl="0" w:tplc="1654D9F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2"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15"/>
  </w:num>
  <w:num w:numId="5">
    <w:abstractNumId w:val="6"/>
  </w:num>
  <w:num w:numId="6">
    <w:abstractNumId w:val="19"/>
  </w:num>
  <w:num w:numId="7">
    <w:abstractNumId w:val="10"/>
  </w:num>
  <w:num w:numId="8">
    <w:abstractNumId w:val="11"/>
  </w:num>
  <w:num w:numId="9">
    <w:abstractNumId w:val="18"/>
  </w:num>
  <w:num w:numId="10">
    <w:abstractNumId w:val="14"/>
  </w:num>
  <w:num w:numId="11">
    <w:abstractNumId w:val="20"/>
  </w:num>
  <w:num w:numId="12">
    <w:abstractNumId w:val="4"/>
  </w:num>
  <w:num w:numId="13">
    <w:abstractNumId w:val="16"/>
  </w:num>
  <w:num w:numId="14">
    <w:abstractNumId w:val="3"/>
  </w:num>
  <w:num w:numId="15">
    <w:abstractNumId w:val="7"/>
  </w:num>
  <w:num w:numId="16">
    <w:abstractNumId w:val="12"/>
  </w:num>
  <w:num w:numId="17">
    <w:abstractNumId w:val="13"/>
  </w:num>
  <w:num w:numId="18">
    <w:abstractNumId w:val="17"/>
  </w:num>
  <w:num w:numId="19">
    <w:abstractNumId w:val="0"/>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1075"/>
    <w:rsid w:val="000049E8"/>
    <w:rsid w:val="00007E3C"/>
    <w:rsid w:val="00012451"/>
    <w:rsid w:val="000124BC"/>
    <w:rsid w:val="00013D31"/>
    <w:rsid w:val="0002602B"/>
    <w:rsid w:val="00027CD8"/>
    <w:rsid w:val="00032ADF"/>
    <w:rsid w:val="00036625"/>
    <w:rsid w:val="0004253B"/>
    <w:rsid w:val="00044B55"/>
    <w:rsid w:val="0006419F"/>
    <w:rsid w:val="0006770B"/>
    <w:rsid w:val="00067790"/>
    <w:rsid w:val="00071493"/>
    <w:rsid w:val="000715B0"/>
    <w:rsid w:val="0007476E"/>
    <w:rsid w:val="000749B5"/>
    <w:rsid w:val="00077D89"/>
    <w:rsid w:val="000808BF"/>
    <w:rsid w:val="00081237"/>
    <w:rsid w:val="000826D7"/>
    <w:rsid w:val="00082CD5"/>
    <w:rsid w:val="00083EC5"/>
    <w:rsid w:val="000860A4"/>
    <w:rsid w:val="00086B4E"/>
    <w:rsid w:val="00090572"/>
    <w:rsid w:val="00094420"/>
    <w:rsid w:val="000A1C76"/>
    <w:rsid w:val="000A421A"/>
    <w:rsid w:val="000A5A82"/>
    <w:rsid w:val="000B1522"/>
    <w:rsid w:val="000B4154"/>
    <w:rsid w:val="000B5D31"/>
    <w:rsid w:val="000C3387"/>
    <w:rsid w:val="000C49F6"/>
    <w:rsid w:val="000D0077"/>
    <w:rsid w:val="000D10D8"/>
    <w:rsid w:val="000D2DF6"/>
    <w:rsid w:val="000E0F42"/>
    <w:rsid w:val="000E328D"/>
    <w:rsid w:val="000E5F19"/>
    <w:rsid w:val="000E736F"/>
    <w:rsid w:val="000F150D"/>
    <w:rsid w:val="000F52C0"/>
    <w:rsid w:val="000F5C4B"/>
    <w:rsid w:val="00115186"/>
    <w:rsid w:val="00116C13"/>
    <w:rsid w:val="00122FF3"/>
    <w:rsid w:val="00123371"/>
    <w:rsid w:val="00147B2F"/>
    <w:rsid w:val="00151F80"/>
    <w:rsid w:val="001521E2"/>
    <w:rsid w:val="00153AD4"/>
    <w:rsid w:val="00153D8D"/>
    <w:rsid w:val="00156A99"/>
    <w:rsid w:val="00164211"/>
    <w:rsid w:val="00164974"/>
    <w:rsid w:val="00165399"/>
    <w:rsid w:val="001819B4"/>
    <w:rsid w:val="00183DC0"/>
    <w:rsid w:val="00186792"/>
    <w:rsid w:val="00193A5E"/>
    <w:rsid w:val="00193B02"/>
    <w:rsid w:val="001A0E1C"/>
    <w:rsid w:val="001A6379"/>
    <w:rsid w:val="001B4BAE"/>
    <w:rsid w:val="001B51EC"/>
    <w:rsid w:val="001B6012"/>
    <w:rsid w:val="001B6345"/>
    <w:rsid w:val="001B6FA2"/>
    <w:rsid w:val="001C6A3F"/>
    <w:rsid w:val="001D130B"/>
    <w:rsid w:val="001E2693"/>
    <w:rsid w:val="001E3EB3"/>
    <w:rsid w:val="001E431F"/>
    <w:rsid w:val="001E44F5"/>
    <w:rsid w:val="001E6250"/>
    <w:rsid w:val="001F2751"/>
    <w:rsid w:val="001F3C4A"/>
    <w:rsid w:val="001F5288"/>
    <w:rsid w:val="001F6B5D"/>
    <w:rsid w:val="00207337"/>
    <w:rsid w:val="00210209"/>
    <w:rsid w:val="00211040"/>
    <w:rsid w:val="00215273"/>
    <w:rsid w:val="0021638A"/>
    <w:rsid w:val="00222942"/>
    <w:rsid w:val="00223EF3"/>
    <w:rsid w:val="00224FCE"/>
    <w:rsid w:val="00230B43"/>
    <w:rsid w:val="00234A2C"/>
    <w:rsid w:val="0024275B"/>
    <w:rsid w:val="002433CC"/>
    <w:rsid w:val="0024720F"/>
    <w:rsid w:val="0025559F"/>
    <w:rsid w:val="00257D6B"/>
    <w:rsid w:val="002634FC"/>
    <w:rsid w:val="00266020"/>
    <w:rsid w:val="00266F8D"/>
    <w:rsid w:val="00272839"/>
    <w:rsid w:val="002738A3"/>
    <w:rsid w:val="00276769"/>
    <w:rsid w:val="00276859"/>
    <w:rsid w:val="00291DC5"/>
    <w:rsid w:val="00292736"/>
    <w:rsid w:val="00293195"/>
    <w:rsid w:val="002947D3"/>
    <w:rsid w:val="00296BA1"/>
    <w:rsid w:val="002B28A5"/>
    <w:rsid w:val="002C17AE"/>
    <w:rsid w:val="002C4D59"/>
    <w:rsid w:val="002C58F0"/>
    <w:rsid w:val="002C76CA"/>
    <w:rsid w:val="002D083C"/>
    <w:rsid w:val="002D1980"/>
    <w:rsid w:val="002D5937"/>
    <w:rsid w:val="002D5F21"/>
    <w:rsid w:val="002D7D63"/>
    <w:rsid w:val="002E24FE"/>
    <w:rsid w:val="002F02A2"/>
    <w:rsid w:val="002F17DB"/>
    <w:rsid w:val="002F4D62"/>
    <w:rsid w:val="00311E8E"/>
    <w:rsid w:val="003132CA"/>
    <w:rsid w:val="00315040"/>
    <w:rsid w:val="003201BF"/>
    <w:rsid w:val="00326E50"/>
    <w:rsid w:val="003308A3"/>
    <w:rsid w:val="00331F0C"/>
    <w:rsid w:val="003339FE"/>
    <w:rsid w:val="003354E4"/>
    <w:rsid w:val="00382E48"/>
    <w:rsid w:val="00391BE7"/>
    <w:rsid w:val="00391EF6"/>
    <w:rsid w:val="00392347"/>
    <w:rsid w:val="0039673D"/>
    <w:rsid w:val="003B65AF"/>
    <w:rsid w:val="003C6688"/>
    <w:rsid w:val="003D0316"/>
    <w:rsid w:val="003D0342"/>
    <w:rsid w:val="003D3EE6"/>
    <w:rsid w:val="003D455B"/>
    <w:rsid w:val="003F4406"/>
    <w:rsid w:val="003F6076"/>
    <w:rsid w:val="004011EE"/>
    <w:rsid w:val="00405C64"/>
    <w:rsid w:val="004069E0"/>
    <w:rsid w:val="004071CA"/>
    <w:rsid w:val="00410E49"/>
    <w:rsid w:val="0041361C"/>
    <w:rsid w:val="00414294"/>
    <w:rsid w:val="00420838"/>
    <w:rsid w:val="0042594C"/>
    <w:rsid w:val="00425D27"/>
    <w:rsid w:val="00426E01"/>
    <w:rsid w:val="00431B21"/>
    <w:rsid w:val="00441E2E"/>
    <w:rsid w:val="00441E9F"/>
    <w:rsid w:val="004461D8"/>
    <w:rsid w:val="00447665"/>
    <w:rsid w:val="00447B94"/>
    <w:rsid w:val="00451ED8"/>
    <w:rsid w:val="00455A14"/>
    <w:rsid w:val="00461AA6"/>
    <w:rsid w:val="00461C72"/>
    <w:rsid w:val="00461FA6"/>
    <w:rsid w:val="00472190"/>
    <w:rsid w:val="004725BF"/>
    <w:rsid w:val="004737C1"/>
    <w:rsid w:val="00482BF8"/>
    <w:rsid w:val="004930AA"/>
    <w:rsid w:val="00493184"/>
    <w:rsid w:val="004939DC"/>
    <w:rsid w:val="00497DCD"/>
    <w:rsid w:val="004A13AA"/>
    <w:rsid w:val="004A2A5D"/>
    <w:rsid w:val="004A4B98"/>
    <w:rsid w:val="004A6AAF"/>
    <w:rsid w:val="004B263C"/>
    <w:rsid w:val="004B4571"/>
    <w:rsid w:val="004C4096"/>
    <w:rsid w:val="004D6416"/>
    <w:rsid w:val="004F40B6"/>
    <w:rsid w:val="004F5A75"/>
    <w:rsid w:val="004F637D"/>
    <w:rsid w:val="005039B5"/>
    <w:rsid w:val="00504577"/>
    <w:rsid w:val="0051619A"/>
    <w:rsid w:val="00522B8C"/>
    <w:rsid w:val="005238D8"/>
    <w:rsid w:val="00524717"/>
    <w:rsid w:val="005306B7"/>
    <w:rsid w:val="0053743A"/>
    <w:rsid w:val="00545268"/>
    <w:rsid w:val="00547C76"/>
    <w:rsid w:val="00547CA7"/>
    <w:rsid w:val="00550CC7"/>
    <w:rsid w:val="00567E28"/>
    <w:rsid w:val="00571A0D"/>
    <w:rsid w:val="005738B7"/>
    <w:rsid w:val="00577BAE"/>
    <w:rsid w:val="00577DB8"/>
    <w:rsid w:val="00580A3C"/>
    <w:rsid w:val="00582326"/>
    <w:rsid w:val="005866E9"/>
    <w:rsid w:val="00596544"/>
    <w:rsid w:val="005A238D"/>
    <w:rsid w:val="005A631F"/>
    <w:rsid w:val="005B06BB"/>
    <w:rsid w:val="005B6381"/>
    <w:rsid w:val="005C0624"/>
    <w:rsid w:val="005C18FD"/>
    <w:rsid w:val="005D08A3"/>
    <w:rsid w:val="005D1B8F"/>
    <w:rsid w:val="005D1FDA"/>
    <w:rsid w:val="005D2AAD"/>
    <w:rsid w:val="005D3297"/>
    <w:rsid w:val="005D3DF8"/>
    <w:rsid w:val="005D72E7"/>
    <w:rsid w:val="005E6232"/>
    <w:rsid w:val="005F429F"/>
    <w:rsid w:val="006100E4"/>
    <w:rsid w:val="00612B58"/>
    <w:rsid w:val="006215DC"/>
    <w:rsid w:val="00621714"/>
    <w:rsid w:val="0062377F"/>
    <w:rsid w:val="006239EA"/>
    <w:rsid w:val="00624213"/>
    <w:rsid w:val="006250F0"/>
    <w:rsid w:val="006268B2"/>
    <w:rsid w:val="00636861"/>
    <w:rsid w:val="006372A7"/>
    <w:rsid w:val="00640264"/>
    <w:rsid w:val="006406F0"/>
    <w:rsid w:val="006414CF"/>
    <w:rsid w:val="00647ACB"/>
    <w:rsid w:val="0065153F"/>
    <w:rsid w:val="00651BCC"/>
    <w:rsid w:val="00652D25"/>
    <w:rsid w:val="006604BB"/>
    <w:rsid w:val="0066095C"/>
    <w:rsid w:val="0066319D"/>
    <w:rsid w:val="006702BB"/>
    <w:rsid w:val="0068159E"/>
    <w:rsid w:val="00681A10"/>
    <w:rsid w:val="00681BA1"/>
    <w:rsid w:val="0068286A"/>
    <w:rsid w:val="006838C7"/>
    <w:rsid w:val="00687661"/>
    <w:rsid w:val="006876F3"/>
    <w:rsid w:val="006B0B45"/>
    <w:rsid w:val="006B27D6"/>
    <w:rsid w:val="006B30CA"/>
    <w:rsid w:val="006B5DB7"/>
    <w:rsid w:val="006B6F50"/>
    <w:rsid w:val="006C21BE"/>
    <w:rsid w:val="006C4002"/>
    <w:rsid w:val="006D0626"/>
    <w:rsid w:val="006D0CFC"/>
    <w:rsid w:val="006D176B"/>
    <w:rsid w:val="006D3BBC"/>
    <w:rsid w:val="006E22F0"/>
    <w:rsid w:val="006E3B8C"/>
    <w:rsid w:val="006E4CD0"/>
    <w:rsid w:val="006F7362"/>
    <w:rsid w:val="00703475"/>
    <w:rsid w:val="0071014B"/>
    <w:rsid w:val="0071754D"/>
    <w:rsid w:val="00723C9B"/>
    <w:rsid w:val="00726F23"/>
    <w:rsid w:val="007339DC"/>
    <w:rsid w:val="007402AF"/>
    <w:rsid w:val="0074323A"/>
    <w:rsid w:val="0074530C"/>
    <w:rsid w:val="0074690B"/>
    <w:rsid w:val="00752E64"/>
    <w:rsid w:val="00753182"/>
    <w:rsid w:val="007553B4"/>
    <w:rsid w:val="00756DC3"/>
    <w:rsid w:val="00760F2F"/>
    <w:rsid w:val="0076207B"/>
    <w:rsid w:val="00764B05"/>
    <w:rsid w:val="007725B9"/>
    <w:rsid w:val="007758BE"/>
    <w:rsid w:val="00780420"/>
    <w:rsid w:val="00780BDE"/>
    <w:rsid w:val="0078144B"/>
    <w:rsid w:val="0078592D"/>
    <w:rsid w:val="00787CA9"/>
    <w:rsid w:val="00791E94"/>
    <w:rsid w:val="00791ED0"/>
    <w:rsid w:val="00794178"/>
    <w:rsid w:val="007A190C"/>
    <w:rsid w:val="007A406B"/>
    <w:rsid w:val="007A6934"/>
    <w:rsid w:val="007B11E8"/>
    <w:rsid w:val="007B1AA9"/>
    <w:rsid w:val="007B76C3"/>
    <w:rsid w:val="007C44D0"/>
    <w:rsid w:val="007C5CFB"/>
    <w:rsid w:val="007D2B80"/>
    <w:rsid w:val="007E4384"/>
    <w:rsid w:val="007E44DD"/>
    <w:rsid w:val="007E5976"/>
    <w:rsid w:val="007F1050"/>
    <w:rsid w:val="007F25EB"/>
    <w:rsid w:val="007F35F7"/>
    <w:rsid w:val="007F698D"/>
    <w:rsid w:val="0080031B"/>
    <w:rsid w:val="00800BA6"/>
    <w:rsid w:val="00801D4C"/>
    <w:rsid w:val="00802026"/>
    <w:rsid w:val="00807C5B"/>
    <w:rsid w:val="008153FA"/>
    <w:rsid w:val="008176DB"/>
    <w:rsid w:val="00821089"/>
    <w:rsid w:val="008214CE"/>
    <w:rsid w:val="00827113"/>
    <w:rsid w:val="008301DF"/>
    <w:rsid w:val="008324E3"/>
    <w:rsid w:val="00842684"/>
    <w:rsid w:val="008505F3"/>
    <w:rsid w:val="00853CEE"/>
    <w:rsid w:val="00856717"/>
    <w:rsid w:val="008617E4"/>
    <w:rsid w:val="008640D5"/>
    <w:rsid w:val="00865C58"/>
    <w:rsid w:val="00872C36"/>
    <w:rsid w:val="0087575D"/>
    <w:rsid w:val="0088129E"/>
    <w:rsid w:val="00882FFA"/>
    <w:rsid w:val="008901DC"/>
    <w:rsid w:val="008904FB"/>
    <w:rsid w:val="00892B49"/>
    <w:rsid w:val="00896269"/>
    <w:rsid w:val="008A37A1"/>
    <w:rsid w:val="008A6300"/>
    <w:rsid w:val="008B76FF"/>
    <w:rsid w:val="008C0032"/>
    <w:rsid w:val="008C72A3"/>
    <w:rsid w:val="008D14AF"/>
    <w:rsid w:val="008D58EA"/>
    <w:rsid w:val="008D6012"/>
    <w:rsid w:val="008E5340"/>
    <w:rsid w:val="008E7D01"/>
    <w:rsid w:val="008E7FDD"/>
    <w:rsid w:val="008F1111"/>
    <w:rsid w:val="008F489B"/>
    <w:rsid w:val="008F70EF"/>
    <w:rsid w:val="009036FD"/>
    <w:rsid w:val="00903B7F"/>
    <w:rsid w:val="00910DFA"/>
    <w:rsid w:val="009125AD"/>
    <w:rsid w:val="00927C05"/>
    <w:rsid w:val="00933963"/>
    <w:rsid w:val="00933BB4"/>
    <w:rsid w:val="00937E59"/>
    <w:rsid w:val="00940903"/>
    <w:rsid w:val="00941F2E"/>
    <w:rsid w:val="00946349"/>
    <w:rsid w:val="00954114"/>
    <w:rsid w:val="00964BA8"/>
    <w:rsid w:val="00965E58"/>
    <w:rsid w:val="00970AEE"/>
    <w:rsid w:val="00970E64"/>
    <w:rsid w:val="00981609"/>
    <w:rsid w:val="00986BC4"/>
    <w:rsid w:val="00987776"/>
    <w:rsid w:val="00987DEB"/>
    <w:rsid w:val="009912A9"/>
    <w:rsid w:val="009A491F"/>
    <w:rsid w:val="009A4FD7"/>
    <w:rsid w:val="009A75CF"/>
    <w:rsid w:val="009B2ADE"/>
    <w:rsid w:val="009C0272"/>
    <w:rsid w:val="009C2EE9"/>
    <w:rsid w:val="009C5073"/>
    <w:rsid w:val="009D009B"/>
    <w:rsid w:val="009D1C59"/>
    <w:rsid w:val="009D3757"/>
    <w:rsid w:val="009D3FD8"/>
    <w:rsid w:val="009E34DE"/>
    <w:rsid w:val="009E585F"/>
    <w:rsid w:val="009E5871"/>
    <w:rsid w:val="009E7F24"/>
    <w:rsid w:val="009F4F36"/>
    <w:rsid w:val="009F6DC5"/>
    <w:rsid w:val="009F7B46"/>
    <w:rsid w:val="00A0230A"/>
    <w:rsid w:val="00A205D4"/>
    <w:rsid w:val="00A27FED"/>
    <w:rsid w:val="00A30C46"/>
    <w:rsid w:val="00A30D1C"/>
    <w:rsid w:val="00A30EED"/>
    <w:rsid w:val="00A32FCD"/>
    <w:rsid w:val="00A33DF2"/>
    <w:rsid w:val="00A34CA0"/>
    <w:rsid w:val="00A424C3"/>
    <w:rsid w:val="00A43FBC"/>
    <w:rsid w:val="00A460D7"/>
    <w:rsid w:val="00A5635B"/>
    <w:rsid w:val="00A56470"/>
    <w:rsid w:val="00A5764F"/>
    <w:rsid w:val="00A67639"/>
    <w:rsid w:val="00A678C6"/>
    <w:rsid w:val="00A721E4"/>
    <w:rsid w:val="00A72ADE"/>
    <w:rsid w:val="00A73E62"/>
    <w:rsid w:val="00A8188A"/>
    <w:rsid w:val="00A865F5"/>
    <w:rsid w:val="00A90041"/>
    <w:rsid w:val="00A92D49"/>
    <w:rsid w:val="00AA3556"/>
    <w:rsid w:val="00AA666C"/>
    <w:rsid w:val="00AB075F"/>
    <w:rsid w:val="00AB7119"/>
    <w:rsid w:val="00AC4673"/>
    <w:rsid w:val="00AC57F1"/>
    <w:rsid w:val="00AD7724"/>
    <w:rsid w:val="00AE6117"/>
    <w:rsid w:val="00AF2C76"/>
    <w:rsid w:val="00AF747B"/>
    <w:rsid w:val="00B00A9E"/>
    <w:rsid w:val="00B03B80"/>
    <w:rsid w:val="00B05A40"/>
    <w:rsid w:val="00B10080"/>
    <w:rsid w:val="00B100AF"/>
    <w:rsid w:val="00B11536"/>
    <w:rsid w:val="00B12844"/>
    <w:rsid w:val="00B17669"/>
    <w:rsid w:val="00B23ADB"/>
    <w:rsid w:val="00B31A62"/>
    <w:rsid w:val="00B31FC8"/>
    <w:rsid w:val="00B325B3"/>
    <w:rsid w:val="00B32838"/>
    <w:rsid w:val="00B34053"/>
    <w:rsid w:val="00B35689"/>
    <w:rsid w:val="00B4473C"/>
    <w:rsid w:val="00B447B7"/>
    <w:rsid w:val="00B501C5"/>
    <w:rsid w:val="00B50AE3"/>
    <w:rsid w:val="00B6495B"/>
    <w:rsid w:val="00B808DB"/>
    <w:rsid w:val="00B82815"/>
    <w:rsid w:val="00B93224"/>
    <w:rsid w:val="00B97B60"/>
    <w:rsid w:val="00B97C6D"/>
    <w:rsid w:val="00BA228B"/>
    <w:rsid w:val="00BA714A"/>
    <w:rsid w:val="00BB03C6"/>
    <w:rsid w:val="00BB0608"/>
    <w:rsid w:val="00BB54B9"/>
    <w:rsid w:val="00BB777C"/>
    <w:rsid w:val="00BB7A3B"/>
    <w:rsid w:val="00BC389B"/>
    <w:rsid w:val="00BC53DD"/>
    <w:rsid w:val="00BC665F"/>
    <w:rsid w:val="00BC716D"/>
    <w:rsid w:val="00BD394D"/>
    <w:rsid w:val="00BD7EB9"/>
    <w:rsid w:val="00BE5107"/>
    <w:rsid w:val="00BF10B2"/>
    <w:rsid w:val="00BF623B"/>
    <w:rsid w:val="00BF7359"/>
    <w:rsid w:val="00C05EE6"/>
    <w:rsid w:val="00C10A5B"/>
    <w:rsid w:val="00C1578E"/>
    <w:rsid w:val="00C159B6"/>
    <w:rsid w:val="00C20E2D"/>
    <w:rsid w:val="00C328AF"/>
    <w:rsid w:val="00C33915"/>
    <w:rsid w:val="00C33C50"/>
    <w:rsid w:val="00C33D73"/>
    <w:rsid w:val="00C3521E"/>
    <w:rsid w:val="00C43B14"/>
    <w:rsid w:val="00C43F38"/>
    <w:rsid w:val="00C579CC"/>
    <w:rsid w:val="00C60EA6"/>
    <w:rsid w:val="00C63AA7"/>
    <w:rsid w:val="00C645B7"/>
    <w:rsid w:val="00C71806"/>
    <w:rsid w:val="00C84794"/>
    <w:rsid w:val="00C900A1"/>
    <w:rsid w:val="00C90B87"/>
    <w:rsid w:val="00CA5234"/>
    <w:rsid w:val="00CB1522"/>
    <w:rsid w:val="00CB30A4"/>
    <w:rsid w:val="00CB66AB"/>
    <w:rsid w:val="00CC26F2"/>
    <w:rsid w:val="00CC752A"/>
    <w:rsid w:val="00CD10B8"/>
    <w:rsid w:val="00CD20A9"/>
    <w:rsid w:val="00CD3BED"/>
    <w:rsid w:val="00CD4C15"/>
    <w:rsid w:val="00CD7517"/>
    <w:rsid w:val="00CE11E7"/>
    <w:rsid w:val="00CE4274"/>
    <w:rsid w:val="00CE5A46"/>
    <w:rsid w:val="00CE66E1"/>
    <w:rsid w:val="00CF1EEB"/>
    <w:rsid w:val="00CF3447"/>
    <w:rsid w:val="00D01017"/>
    <w:rsid w:val="00D01F78"/>
    <w:rsid w:val="00D0519E"/>
    <w:rsid w:val="00D13230"/>
    <w:rsid w:val="00D23CCE"/>
    <w:rsid w:val="00D25AEF"/>
    <w:rsid w:val="00D35F3F"/>
    <w:rsid w:val="00D418A1"/>
    <w:rsid w:val="00D4619D"/>
    <w:rsid w:val="00D47A13"/>
    <w:rsid w:val="00D51976"/>
    <w:rsid w:val="00D519F3"/>
    <w:rsid w:val="00D55087"/>
    <w:rsid w:val="00D603FB"/>
    <w:rsid w:val="00D607BE"/>
    <w:rsid w:val="00D64C08"/>
    <w:rsid w:val="00D6557D"/>
    <w:rsid w:val="00D6589D"/>
    <w:rsid w:val="00D70BF4"/>
    <w:rsid w:val="00D715E7"/>
    <w:rsid w:val="00D74795"/>
    <w:rsid w:val="00D74862"/>
    <w:rsid w:val="00D7610E"/>
    <w:rsid w:val="00D843EB"/>
    <w:rsid w:val="00D863F0"/>
    <w:rsid w:val="00D8644B"/>
    <w:rsid w:val="00D86483"/>
    <w:rsid w:val="00D87423"/>
    <w:rsid w:val="00D92024"/>
    <w:rsid w:val="00D94583"/>
    <w:rsid w:val="00D969FD"/>
    <w:rsid w:val="00DA3274"/>
    <w:rsid w:val="00DA379E"/>
    <w:rsid w:val="00DB055C"/>
    <w:rsid w:val="00DB142F"/>
    <w:rsid w:val="00DB1BD0"/>
    <w:rsid w:val="00DB20E4"/>
    <w:rsid w:val="00DB39FA"/>
    <w:rsid w:val="00DB7643"/>
    <w:rsid w:val="00DB7739"/>
    <w:rsid w:val="00DC4F5F"/>
    <w:rsid w:val="00DE4FD3"/>
    <w:rsid w:val="00DE6270"/>
    <w:rsid w:val="00DF185A"/>
    <w:rsid w:val="00DF7331"/>
    <w:rsid w:val="00E020A6"/>
    <w:rsid w:val="00E032D4"/>
    <w:rsid w:val="00E0572B"/>
    <w:rsid w:val="00E07656"/>
    <w:rsid w:val="00E10364"/>
    <w:rsid w:val="00E20D31"/>
    <w:rsid w:val="00E27C40"/>
    <w:rsid w:val="00E3089D"/>
    <w:rsid w:val="00E353B1"/>
    <w:rsid w:val="00E3630E"/>
    <w:rsid w:val="00E37CC3"/>
    <w:rsid w:val="00E43D09"/>
    <w:rsid w:val="00E451EA"/>
    <w:rsid w:val="00E46D3B"/>
    <w:rsid w:val="00E5397F"/>
    <w:rsid w:val="00E62146"/>
    <w:rsid w:val="00E77E1A"/>
    <w:rsid w:val="00E86337"/>
    <w:rsid w:val="00E91BE7"/>
    <w:rsid w:val="00EA4142"/>
    <w:rsid w:val="00EA6FB7"/>
    <w:rsid w:val="00EB29E5"/>
    <w:rsid w:val="00EB777C"/>
    <w:rsid w:val="00EC5872"/>
    <w:rsid w:val="00EC6FEC"/>
    <w:rsid w:val="00ED47FB"/>
    <w:rsid w:val="00ED687F"/>
    <w:rsid w:val="00ED73A8"/>
    <w:rsid w:val="00EE17F9"/>
    <w:rsid w:val="00EE24E9"/>
    <w:rsid w:val="00EE3CF6"/>
    <w:rsid w:val="00EF1B67"/>
    <w:rsid w:val="00EF285A"/>
    <w:rsid w:val="00EF39D9"/>
    <w:rsid w:val="00EF5DF3"/>
    <w:rsid w:val="00EF60DD"/>
    <w:rsid w:val="00F0191E"/>
    <w:rsid w:val="00F0325E"/>
    <w:rsid w:val="00F03563"/>
    <w:rsid w:val="00F12D4F"/>
    <w:rsid w:val="00F144E8"/>
    <w:rsid w:val="00F16027"/>
    <w:rsid w:val="00F20AA2"/>
    <w:rsid w:val="00F233AA"/>
    <w:rsid w:val="00F24A8B"/>
    <w:rsid w:val="00F303AF"/>
    <w:rsid w:val="00F33646"/>
    <w:rsid w:val="00F36DF9"/>
    <w:rsid w:val="00F579EE"/>
    <w:rsid w:val="00F61AA8"/>
    <w:rsid w:val="00F65B67"/>
    <w:rsid w:val="00F65E36"/>
    <w:rsid w:val="00F66487"/>
    <w:rsid w:val="00F72A32"/>
    <w:rsid w:val="00F730C6"/>
    <w:rsid w:val="00F74C1A"/>
    <w:rsid w:val="00F74FFF"/>
    <w:rsid w:val="00F763EE"/>
    <w:rsid w:val="00F86AFB"/>
    <w:rsid w:val="00F97942"/>
    <w:rsid w:val="00FA47F2"/>
    <w:rsid w:val="00FB6C5F"/>
    <w:rsid w:val="00FC2589"/>
    <w:rsid w:val="00FC6324"/>
    <w:rsid w:val="00FD42F9"/>
    <w:rsid w:val="00FE10F4"/>
    <w:rsid w:val="00FE1701"/>
    <w:rsid w:val="00FE33D3"/>
    <w:rsid w:val="00FE7A8E"/>
    <w:rsid w:val="00FF0D65"/>
    <w:rsid w:val="00FF1427"/>
    <w:rsid w:val="00FF1A54"/>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69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semiHidden/>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semiHidden/>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Contract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techcontracts.com/terms-of-use-and-privacy-poli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2019-06-03T02:54:00Z</dcterms:created>
  <dcterms:modified xsi:type="dcterms:W3CDTF">2019-06-03T02:54:00Z</dcterms:modified>
</cp:coreProperties>
</file>