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4485" w14:textId="379D468C" w:rsidR="003E5064" w:rsidRPr="00277B49" w:rsidRDefault="00206FAF" w:rsidP="0015070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E1E1E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E1E1E"/>
          <w:sz w:val="24"/>
          <w:szCs w:val="24"/>
        </w:rPr>
        <w:t>The Clock is Ticking</w:t>
      </w:r>
      <w:r w:rsidR="00324300">
        <w:rPr>
          <w:rFonts w:ascii="Arial" w:eastAsia="Times New Roman" w:hAnsi="Arial" w:cs="Arial"/>
          <w:b/>
          <w:bCs/>
          <w:color w:val="1E1E1E"/>
          <w:sz w:val="24"/>
          <w:szCs w:val="24"/>
        </w:rPr>
        <w:t xml:space="preserve">: </w:t>
      </w:r>
      <w:r w:rsidR="003E5064" w:rsidRPr="00277B49">
        <w:rPr>
          <w:rFonts w:ascii="Arial" w:eastAsia="Times New Roman" w:hAnsi="Arial" w:cs="Arial"/>
          <w:b/>
          <w:bCs/>
          <w:color w:val="1E1E1E"/>
          <w:sz w:val="24"/>
          <w:szCs w:val="24"/>
        </w:rPr>
        <w:t xml:space="preserve">Are Your Contract Terms </w:t>
      </w:r>
      <w:r>
        <w:rPr>
          <w:rFonts w:ascii="Arial" w:eastAsia="Times New Roman" w:hAnsi="Arial" w:cs="Arial"/>
          <w:b/>
          <w:bCs/>
          <w:color w:val="1E1E1E"/>
          <w:sz w:val="24"/>
          <w:szCs w:val="24"/>
        </w:rPr>
        <w:t xml:space="preserve">Out-of-Date </w:t>
      </w:r>
      <w:r w:rsidR="003E5064" w:rsidRPr="00277B49">
        <w:rPr>
          <w:rFonts w:ascii="Arial" w:eastAsia="Times New Roman" w:hAnsi="Arial" w:cs="Arial"/>
          <w:b/>
          <w:bCs/>
          <w:color w:val="1E1E1E"/>
          <w:sz w:val="24"/>
          <w:szCs w:val="24"/>
        </w:rPr>
        <w:t>for Transfers of Personal Data</w:t>
      </w:r>
      <w:r w:rsidR="00487077">
        <w:rPr>
          <w:rFonts w:ascii="Arial" w:eastAsia="Times New Roman" w:hAnsi="Arial" w:cs="Arial"/>
          <w:b/>
          <w:bCs/>
          <w:color w:val="1E1E1E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1E1E1E"/>
          <w:sz w:val="24"/>
          <w:szCs w:val="24"/>
        </w:rPr>
        <w:t>Subject to the GDPR</w:t>
      </w:r>
      <w:r w:rsidR="003E5064" w:rsidRPr="00277B49">
        <w:rPr>
          <w:rFonts w:ascii="Arial" w:eastAsia="Times New Roman" w:hAnsi="Arial" w:cs="Arial"/>
          <w:b/>
          <w:bCs/>
          <w:color w:val="1E1E1E"/>
          <w:sz w:val="24"/>
          <w:szCs w:val="24"/>
        </w:rPr>
        <w:t>?</w:t>
      </w:r>
    </w:p>
    <w:p w14:paraId="1685568E" w14:textId="77777777" w:rsidR="00206FAF" w:rsidRPr="00DE206B" w:rsidRDefault="00206FAF" w:rsidP="0015070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E1E1E"/>
          <w:sz w:val="24"/>
          <w:szCs w:val="24"/>
        </w:rPr>
      </w:pPr>
    </w:p>
    <w:p w14:paraId="59343FE1" w14:textId="12987F4E" w:rsidR="00206FAF" w:rsidRPr="00565EEC" w:rsidRDefault="003E5064" w:rsidP="0015070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33333"/>
          <w:shd w:val="clear" w:color="auto" w:fill="FFFFFF"/>
        </w:rPr>
      </w:pPr>
      <w:r w:rsidRPr="00565EEC">
        <w:rPr>
          <w:rFonts w:ascii="Arial" w:hAnsi="Arial" w:cs="Arial"/>
          <w:color w:val="333333"/>
          <w:shd w:val="clear" w:color="auto" w:fill="FFFFFF"/>
        </w:rPr>
        <w:t>Do</w:t>
      </w:r>
      <w:r w:rsidR="00206FAF" w:rsidRPr="00565EEC">
        <w:rPr>
          <w:rFonts w:ascii="Arial" w:hAnsi="Arial" w:cs="Arial"/>
          <w:color w:val="333333"/>
          <w:shd w:val="clear" w:color="auto" w:fill="FFFFFF"/>
        </w:rPr>
        <w:t>es</w:t>
      </w:r>
      <w:r w:rsidRPr="00565EEC">
        <w:rPr>
          <w:rFonts w:ascii="Arial" w:hAnsi="Arial" w:cs="Arial"/>
          <w:color w:val="333333"/>
          <w:shd w:val="clear" w:color="auto" w:fill="FFFFFF"/>
        </w:rPr>
        <w:t xml:space="preserve"> the </w:t>
      </w:r>
      <w:r w:rsidR="00206FAF" w:rsidRPr="00565EEC">
        <w:rPr>
          <w:rFonts w:ascii="Arial" w:hAnsi="Arial" w:cs="Arial"/>
          <w:color w:val="333333"/>
          <w:shd w:val="clear" w:color="auto" w:fill="FFFFFF"/>
        </w:rPr>
        <w:t>European Union</w:t>
      </w:r>
      <w:r w:rsidR="00324300">
        <w:rPr>
          <w:rFonts w:ascii="Arial" w:hAnsi="Arial" w:cs="Arial"/>
          <w:color w:val="333333"/>
          <w:shd w:val="clear" w:color="auto" w:fill="FFFFFF"/>
        </w:rPr>
        <w:t xml:space="preserve"> (“EU”)</w:t>
      </w:r>
      <w:r w:rsidR="00206FAF" w:rsidRPr="00565EEC">
        <w:rPr>
          <w:rFonts w:ascii="Arial" w:hAnsi="Arial" w:cs="Arial"/>
          <w:color w:val="333333"/>
          <w:shd w:val="clear" w:color="auto" w:fill="FFFFFF"/>
        </w:rPr>
        <w:t xml:space="preserve">’s </w:t>
      </w:r>
      <w:r w:rsidRPr="00565EEC">
        <w:rPr>
          <w:rFonts w:ascii="Arial" w:hAnsi="Arial" w:cs="Arial"/>
          <w:color w:val="333333"/>
          <w:shd w:val="clear" w:color="auto" w:fill="FFFFFF"/>
        </w:rPr>
        <w:t xml:space="preserve">General Data Protection Regulation </w:t>
      </w:r>
      <w:r w:rsidR="00206FAF" w:rsidRPr="00565EEC">
        <w:rPr>
          <w:rFonts w:ascii="Arial" w:hAnsi="Arial" w:cs="Arial"/>
          <w:color w:val="333333"/>
          <w:shd w:val="clear" w:color="auto" w:fill="FFFFFF"/>
        </w:rPr>
        <w:t>(</w:t>
      </w:r>
      <w:r w:rsidR="00206FAF" w:rsidRPr="00565EEC">
        <w:rPr>
          <w:rFonts w:ascii="Arial" w:hAnsi="Arial" w:cs="Arial"/>
          <w:b/>
          <w:bCs/>
          <w:color w:val="333333"/>
          <w:shd w:val="clear" w:color="auto" w:fill="FFFFFF"/>
        </w:rPr>
        <w:t>“</w:t>
      </w:r>
      <w:r w:rsidR="00206FAF" w:rsidRPr="00565EEC">
        <w:rPr>
          <w:rFonts w:ascii="Arial" w:hAnsi="Arial" w:cs="Arial"/>
          <w:color w:val="333333"/>
          <w:shd w:val="clear" w:color="auto" w:fill="FFFFFF"/>
        </w:rPr>
        <w:t>GDPR”)</w:t>
      </w:r>
      <w:r w:rsidR="005420B0" w:rsidRPr="00565EEC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565EEC">
        <w:rPr>
          <w:rFonts w:ascii="Arial" w:hAnsi="Arial" w:cs="Arial"/>
          <w:color w:val="333333"/>
          <w:shd w:val="clear" w:color="auto" w:fill="FFFFFF"/>
        </w:rPr>
        <w:t>apply to your</w:t>
      </w:r>
      <w:r w:rsidR="009A7961" w:rsidRPr="00565EEC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324300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9A7961" w:rsidRPr="00565EEC">
        <w:rPr>
          <w:rFonts w:ascii="Arial" w:hAnsi="Arial" w:cs="Arial"/>
          <w:color w:val="333333"/>
          <w:shd w:val="clear" w:color="auto" w:fill="FFFFFF"/>
        </w:rPr>
        <w:t>contracts’</w:t>
      </w:r>
      <w:r w:rsidRPr="00565EEC">
        <w:rPr>
          <w:rFonts w:ascii="Arial" w:hAnsi="Arial" w:cs="Arial"/>
          <w:color w:val="333333"/>
          <w:shd w:val="clear" w:color="auto" w:fill="FFFFFF"/>
        </w:rPr>
        <w:t xml:space="preserve"> transfers of Personal Data from the </w:t>
      </w:r>
      <w:r w:rsidR="00206FAF" w:rsidRPr="00565EEC">
        <w:rPr>
          <w:rFonts w:ascii="Arial" w:hAnsi="Arial" w:cs="Arial"/>
          <w:color w:val="333333"/>
          <w:shd w:val="clear" w:color="auto" w:fill="FFFFFF"/>
        </w:rPr>
        <w:t>European Economic Area (“EEA”)</w:t>
      </w:r>
      <w:r w:rsidRPr="00565EEC">
        <w:rPr>
          <w:rFonts w:ascii="Arial" w:hAnsi="Arial" w:cs="Arial"/>
          <w:color w:val="333333"/>
          <w:shd w:val="clear" w:color="auto" w:fill="FFFFFF"/>
        </w:rPr>
        <w:t xml:space="preserve"> to a</w:t>
      </w:r>
      <w:r w:rsidR="00324300" w:rsidRPr="00565EEC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565EEC">
        <w:rPr>
          <w:rFonts w:ascii="Arial" w:hAnsi="Arial" w:cs="Arial"/>
          <w:color w:val="333333"/>
          <w:shd w:val="clear" w:color="auto" w:fill="FFFFFF"/>
        </w:rPr>
        <w:t xml:space="preserve">country </w:t>
      </w:r>
      <w:r w:rsidR="00324300" w:rsidRPr="00565EEC">
        <w:rPr>
          <w:rFonts w:ascii="Arial" w:hAnsi="Arial" w:cs="Arial"/>
          <w:color w:val="333333"/>
          <w:shd w:val="clear" w:color="auto" w:fill="FFFFFF"/>
        </w:rPr>
        <w:t xml:space="preserve">(such as the United States) that </w:t>
      </w:r>
      <w:r w:rsidR="009A7961" w:rsidRPr="00565EEC">
        <w:rPr>
          <w:rFonts w:ascii="Arial" w:hAnsi="Arial" w:cs="Arial"/>
          <w:color w:val="333333"/>
          <w:shd w:val="clear" w:color="auto" w:fill="FFFFFF"/>
        </w:rPr>
        <w:t xml:space="preserve">the EU </w:t>
      </w:r>
      <w:r w:rsidRPr="00565EEC">
        <w:rPr>
          <w:rFonts w:ascii="Arial" w:hAnsi="Arial" w:cs="Arial"/>
          <w:color w:val="333333"/>
          <w:shd w:val="clear" w:color="auto" w:fill="FFFFFF"/>
        </w:rPr>
        <w:t>deem</w:t>
      </w:r>
      <w:r w:rsidR="009A7961" w:rsidRPr="00565EEC">
        <w:rPr>
          <w:rFonts w:ascii="Arial" w:hAnsi="Arial" w:cs="Arial"/>
          <w:color w:val="333333"/>
          <w:shd w:val="clear" w:color="auto" w:fill="FFFFFF"/>
        </w:rPr>
        <w:t>s</w:t>
      </w:r>
      <w:r w:rsidRPr="00565EEC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06FAF" w:rsidRPr="00565EEC">
        <w:rPr>
          <w:rFonts w:ascii="Arial" w:hAnsi="Arial" w:cs="Arial"/>
          <w:color w:val="333333"/>
          <w:shd w:val="clear" w:color="auto" w:fill="FFFFFF"/>
        </w:rPr>
        <w:t xml:space="preserve">to lack </w:t>
      </w:r>
      <w:r w:rsidRPr="00565EEC">
        <w:rPr>
          <w:rFonts w:ascii="Arial" w:hAnsi="Arial" w:cs="Arial"/>
          <w:color w:val="333333"/>
          <w:shd w:val="clear" w:color="auto" w:fill="FFFFFF"/>
        </w:rPr>
        <w:t>“adequate” safeguards?</w:t>
      </w:r>
    </w:p>
    <w:p w14:paraId="5264211B" w14:textId="77777777" w:rsidR="00206FAF" w:rsidRPr="00565EEC" w:rsidRDefault="00206FAF" w:rsidP="0015070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33333"/>
          <w:shd w:val="clear" w:color="auto" w:fill="FFFFFF"/>
        </w:rPr>
      </w:pPr>
    </w:p>
    <w:p w14:paraId="4DFB8F2B" w14:textId="14016839" w:rsidR="00206FAF" w:rsidRPr="00565EEC" w:rsidRDefault="00E45C39" w:rsidP="009A7961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33333"/>
          <w:shd w:val="clear" w:color="auto" w:fill="FFFFFF"/>
        </w:rPr>
      </w:pPr>
      <w:r w:rsidRPr="00565EEC">
        <w:rPr>
          <w:rFonts w:ascii="Arial" w:hAnsi="Arial" w:cs="Arial"/>
          <w:color w:val="333333"/>
          <w:shd w:val="clear" w:color="auto" w:fill="FFFFFF"/>
        </w:rPr>
        <w:t>I</w:t>
      </w:r>
      <w:r w:rsidR="00091EBA" w:rsidRPr="00565EEC">
        <w:rPr>
          <w:rFonts w:ascii="Arial" w:hAnsi="Arial" w:cs="Arial"/>
          <w:color w:val="333333"/>
          <w:shd w:val="clear" w:color="auto" w:fill="FFFFFF"/>
        </w:rPr>
        <w:t xml:space="preserve">f </w:t>
      </w:r>
      <w:r w:rsidR="00206FAF" w:rsidRPr="00565EEC">
        <w:rPr>
          <w:rFonts w:ascii="Arial" w:hAnsi="Arial" w:cs="Arial"/>
          <w:color w:val="333333"/>
          <w:shd w:val="clear" w:color="auto" w:fill="FFFFFF"/>
        </w:rPr>
        <w:t xml:space="preserve">so, do </w:t>
      </w:r>
      <w:r w:rsidR="00091EBA" w:rsidRPr="00565EEC">
        <w:rPr>
          <w:rFonts w:ascii="Arial" w:hAnsi="Arial" w:cs="Arial"/>
          <w:color w:val="333333"/>
          <w:shd w:val="clear" w:color="auto" w:fill="FFFFFF"/>
        </w:rPr>
        <w:t xml:space="preserve">you </w:t>
      </w:r>
      <w:r w:rsidR="005420B0" w:rsidRPr="00565EEC">
        <w:rPr>
          <w:rFonts w:ascii="Arial" w:hAnsi="Arial" w:cs="Arial"/>
          <w:color w:val="333333"/>
          <w:shd w:val="clear" w:color="auto" w:fill="FFFFFF"/>
        </w:rPr>
        <w:t xml:space="preserve">rely on contract terms </w:t>
      </w:r>
      <w:r w:rsidR="009A7961" w:rsidRPr="00565EEC">
        <w:rPr>
          <w:rFonts w:ascii="Arial" w:hAnsi="Arial" w:cs="Arial"/>
          <w:color w:val="333333"/>
          <w:shd w:val="clear" w:color="auto" w:fill="FFFFFF"/>
        </w:rPr>
        <w:t>to permit</w:t>
      </w:r>
      <w:r w:rsidR="00206FAF" w:rsidRPr="00565EEC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420B0" w:rsidRPr="00565EEC">
        <w:rPr>
          <w:rFonts w:ascii="Arial" w:hAnsi="Arial" w:cs="Arial"/>
          <w:color w:val="333333"/>
          <w:shd w:val="clear" w:color="auto" w:fill="FFFFFF"/>
        </w:rPr>
        <w:t>such</w:t>
      </w:r>
      <w:r w:rsidR="00206FAF" w:rsidRPr="00565EEC">
        <w:rPr>
          <w:rFonts w:ascii="Arial" w:hAnsi="Arial" w:cs="Arial"/>
          <w:color w:val="333333"/>
          <w:shd w:val="clear" w:color="auto" w:fill="FFFFFF"/>
        </w:rPr>
        <w:t xml:space="preserve"> cross-border</w:t>
      </w:r>
      <w:r w:rsidR="005420B0" w:rsidRPr="00565EEC">
        <w:rPr>
          <w:rFonts w:ascii="Arial" w:hAnsi="Arial" w:cs="Arial"/>
          <w:color w:val="333333"/>
          <w:shd w:val="clear" w:color="auto" w:fill="FFFFFF"/>
        </w:rPr>
        <w:t xml:space="preserve"> transfers</w:t>
      </w:r>
      <w:r w:rsidR="00206FAF" w:rsidRPr="00565EEC">
        <w:rPr>
          <w:rFonts w:ascii="Arial" w:hAnsi="Arial" w:cs="Arial"/>
          <w:color w:val="333333"/>
          <w:shd w:val="clear" w:color="auto" w:fill="FFFFFF"/>
        </w:rPr>
        <w:t xml:space="preserve">? </w:t>
      </w:r>
    </w:p>
    <w:p w14:paraId="2B1CFB9B" w14:textId="38F7B1D9" w:rsidR="00324300" w:rsidRPr="00565EEC" w:rsidRDefault="00206FAF" w:rsidP="009A7961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shd w:val="clear" w:color="auto" w:fill="FFFFFF"/>
        </w:rPr>
      </w:pPr>
      <w:r w:rsidRPr="00565EEC">
        <w:rPr>
          <w:rFonts w:ascii="Arial" w:hAnsi="Arial" w:cs="Arial"/>
          <w:shd w:val="clear" w:color="auto" w:fill="FFFFFF"/>
        </w:rPr>
        <w:t xml:space="preserve">If yes, </w:t>
      </w:r>
      <w:r w:rsidR="00324300" w:rsidRPr="00565EEC">
        <w:rPr>
          <w:rFonts w:ascii="Arial" w:hAnsi="Arial" w:cs="Arial"/>
          <w:shd w:val="clear" w:color="auto" w:fill="FFFFFF"/>
        </w:rPr>
        <w:t xml:space="preserve">it’s </w:t>
      </w:r>
      <w:r w:rsidRPr="00565EEC">
        <w:rPr>
          <w:rFonts w:ascii="Arial" w:hAnsi="Arial" w:cs="Arial"/>
          <w:shd w:val="clear" w:color="auto" w:fill="FFFFFF"/>
        </w:rPr>
        <w:t xml:space="preserve">time to </w:t>
      </w:r>
      <w:r w:rsidR="00324300" w:rsidRPr="00565EEC">
        <w:rPr>
          <w:rFonts w:ascii="Arial" w:hAnsi="Arial" w:cs="Arial"/>
          <w:shd w:val="clear" w:color="auto" w:fill="FFFFFF"/>
        </w:rPr>
        <w:t xml:space="preserve">check </w:t>
      </w:r>
      <w:r w:rsidRPr="00565EEC">
        <w:rPr>
          <w:rFonts w:ascii="Arial" w:hAnsi="Arial" w:cs="Arial"/>
          <w:shd w:val="clear" w:color="auto" w:fill="FFFFFF"/>
        </w:rPr>
        <w:t xml:space="preserve">your contracts </w:t>
      </w:r>
      <w:r w:rsidR="00324300" w:rsidRPr="00565EEC">
        <w:rPr>
          <w:rFonts w:ascii="Arial" w:hAnsi="Arial" w:cs="Arial"/>
          <w:shd w:val="clear" w:color="auto" w:fill="FFFFFF"/>
        </w:rPr>
        <w:t xml:space="preserve">– do they </w:t>
      </w:r>
      <w:r w:rsidRPr="00565EEC">
        <w:rPr>
          <w:rFonts w:ascii="Arial" w:hAnsi="Arial" w:cs="Arial"/>
          <w:shd w:val="clear" w:color="auto" w:fill="FFFFFF"/>
        </w:rPr>
        <w:t xml:space="preserve">have the </w:t>
      </w:r>
      <w:hyperlink r:id="rId7" w:history="1">
        <w:r w:rsidR="009A7961" w:rsidRPr="00565EEC">
          <w:rPr>
            <w:rStyle w:val="Hyperlink"/>
            <w:rFonts w:ascii="Arial" w:eastAsia="Times New Roman" w:hAnsi="Arial" w:cs="Arial"/>
            <w:color w:val="67AD45"/>
            <w:bdr w:val="none" w:sz="0" w:space="0" w:color="auto" w:frame="1"/>
          </w:rPr>
          <w:t>current SCCs for international transfers</w:t>
        </w:r>
      </w:hyperlink>
      <w:r w:rsidR="009A7961" w:rsidRPr="00565EEC">
        <w:rPr>
          <w:rFonts w:ascii="Arial" w:eastAsia="Times New Roman" w:hAnsi="Arial" w:cs="Arial"/>
          <w:color w:val="4F4F4F"/>
        </w:rPr>
        <w:t xml:space="preserve"> (</w:t>
      </w:r>
      <w:r w:rsidR="00324300" w:rsidRPr="00565EEC">
        <w:rPr>
          <w:rFonts w:ascii="Arial" w:eastAsia="Times New Roman" w:hAnsi="Arial" w:cs="Arial"/>
          <w:color w:val="1E1E1E"/>
        </w:rPr>
        <w:t>(Commission Implementing Decision (EU) 2021/914, aka “new” SCCs”)?</w:t>
      </w:r>
      <w:r w:rsidR="009A7961" w:rsidRPr="00565EEC">
        <w:rPr>
          <w:rFonts w:ascii="Arial" w:eastAsia="Times New Roman" w:hAnsi="Arial" w:cs="Arial"/>
          <w:color w:val="4F4F4F"/>
          <w:bdr w:val="none" w:sz="0" w:space="0" w:color="auto" w:frame="1"/>
        </w:rPr>
        <w:t xml:space="preserve"> </w:t>
      </w:r>
    </w:p>
    <w:p w14:paraId="18A84C58" w14:textId="75573E5F" w:rsidR="00324300" w:rsidRPr="00565EEC" w:rsidRDefault="00324300" w:rsidP="00324300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shd w:val="clear" w:color="auto" w:fill="FFFFFF"/>
        </w:rPr>
      </w:pPr>
      <w:r w:rsidRPr="00565EEC">
        <w:rPr>
          <w:rFonts w:ascii="Arial" w:eastAsia="Times New Roman" w:hAnsi="Arial" w:cs="Arial"/>
          <w:color w:val="4F4F4F"/>
          <w:bdr w:val="none" w:sz="0" w:space="0" w:color="auto" w:frame="1"/>
        </w:rPr>
        <w:t>The grace period to transition from earlier SCC</w:t>
      </w:r>
      <w:r>
        <w:rPr>
          <w:rFonts w:ascii="Arial" w:eastAsia="Times New Roman" w:hAnsi="Arial" w:cs="Arial"/>
          <w:color w:val="4F4F4F"/>
          <w:bdr w:val="none" w:sz="0" w:space="0" w:color="auto" w:frame="1"/>
        </w:rPr>
        <w:t xml:space="preserve"> version</w:t>
      </w:r>
      <w:r w:rsidRPr="00565EEC">
        <w:rPr>
          <w:rFonts w:ascii="Arial" w:eastAsia="Times New Roman" w:hAnsi="Arial" w:cs="Arial"/>
          <w:color w:val="4F4F4F"/>
          <w:bdr w:val="none" w:sz="0" w:space="0" w:color="auto" w:frame="1"/>
        </w:rPr>
        <w:t>s</w:t>
      </w:r>
      <w:r>
        <w:rPr>
          <w:rFonts w:ascii="Arial" w:eastAsia="Times New Roman" w:hAnsi="Arial" w:cs="Arial"/>
          <w:color w:val="4F4F4F"/>
          <w:bdr w:val="none" w:sz="0" w:space="0" w:color="auto" w:frame="1"/>
        </w:rPr>
        <w:t xml:space="preserve"> (</w:t>
      </w:r>
      <w:r w:rsidR="00837912">
        <w:rPr>
          <w:rFonts w:ascii="Arial" w:eastAsia="Times New Roman" w:hAnsi="Arial" w:cs="Arial"/>
          <w:color w:val="4F4F4F"/>
          <w:bdr w:val="none" w:sz="0" w:space="0" w:color="auto" w:frame="1"/>
        </w:rPr>
        <w:t xml:space="preserve">where </w:t>
      </w:r>
      <w:r>
        <w:rPr>
          <w:rFonts w:ascii="Arial" w:eastAsia="Times New Roman" w:hAnsi="Arial" w:cs="Arial"/>
          <w:color w:val="4F4F4F"/>
          <w:bdr w:val="none" w:sz="0" w:space="0" w:color="auto" w:frame="1"/>
        </w:rPr>
        <w:t>entered into by September 27, 202</w:t>
      </w:r>
      <w:r w:rsidRPr="00565EEC">
        <w:rPr>
          <w:rFonts w:ascii="Arial" w:eastAsia="Times New Roman" w:hAnsi="Arial" w:cs="Arial"/>
          <w:color w:val="4F4F4F"/>
          <w:u w:val="single"/>
          <w:bdr w:val="none" w:sz="0" w:space="0" w:color="auto" w:frame="1"/>
        </w:rPr>
        <w:t>1</w:t>
      </w:r>
      <w:r>
        <w:rPr>
          <w:rFonts w:ascii="Arial" w:eastAsia="Times New Roman" w:hAnsi="Arial" w:cs="Arial"/>
          <w:color w:val="4F4F4F"/>
          <w:bdr w:val="none" w:sz="0" w:space="0" w:color="auto" w:frame="1"/>
        </w:rPr>
        <w:t xml:space="preserve">) </w:t>
      </w:r>
      <w:r w:rsidRPr="00565EEC">
        <w:rPr>
          <w:rFonts w:ascii="Arial" w:eastAsia="Times New Roman" w:hAnsi="Arial" w:cs="Arial"/>
          <w:color w:val="4F4F4F"/>
          <w:bdr w:val="none" w:sz="0" w:space="0" w:color="auto" w:frame="1"/>
        </w:rPr>
        <w:t xml:space="preserve">ends </w:t>
      </w:r>
      <w:r w:rsidRPr="00565EEC">
        <w:rPr>
          <w:rFonts w:ascii="Arial" w:eastAsia="Times New Roman" w:hAnsi="Arial" w:cs="Arial"/>
          <w:b/>
          <w:bCs/>
          <w:color w:val="4F4F4F"/>
          <w:bdr w:val="none" w:sz="0" w:space="0" w:color="auto" w:frame="1"/>
        </w:rPr>
        <w:t>December 27, 202</w:t>
      </w:r>
      <w:r w:rsidRPr="00565EEC">
        <w:rPr>
          <w:rFonts w:ascii="Arial" w:eastAsia="Times New Roman" w:hAnsi="Arial" w:cs="Arial"/>
          <w:b/>
          <w:bCs/>
          <w:color w:val="4F4F4F"/>
          <w:u w:val="single"/>
          <w:bdr w:val="none" w:sz="0" w:space="0" w:color="auto" w:frame="1"/>
        </w:rPr>
        <w:t>2</w:t>
      </w:r>
      <w:r w:rsidRPr="00565EEC">
        <w:rPr>
          <w:rFonts w:ascii="Arial" w:eastAsia="Times New Roman" w:hAnsi="Arial" w:cs="Arial"/>
          <w:color w:val="4F4F4F"/>
          <w:bdr w:val="none" w:sz="0" w:space="0" w:color="auto" w:frame="1"/>
        </w:rPr>
        <w:t xml:space="preserve">. </w:t>
      </w:r>
    </w:p>
    <w:p w14:paraId="66741B4C" w14:textId="1863DC40" w:rsidR="00324300" w:rsidRPr="00F21DC0" w:rsidRDefault="00324300" w:rsidP="00565EEC">
      <w:pPr>
        <w:pStyle w:val="ListParagraph"/>
        <w:shd w:val="clear" w:color="auto" w:fill="FFFFFF"/>
        <w:spacing w:after="0" w:line="240" w:lineRule="auto"/>
        <w:ind w:left="1440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14:paraId="4A054C01" w14:textId="6B76A444" w:rsidR="00324300" w:rsidRPr="00565EEC" w:rsidRDefault="00324300" w:rsidP="00565EEC">
      <w:pPr>
        <w:pStyle w:val="ListParagraph"/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</w:rPr>
        <w:drawing>
          <wp:inline distT="0" distB="0" distL="0" distR="0" wp14:anchorId="4188A476" wp14:editId="676BE504">
            <wp:extent cx="3790950" cy="2247900"/>
            <wp:effectExtent l="0" t="0" r="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98E27" w14:textId="6141997F" w:rsidR="00324300" w:rsidRPr="00565EEC" w:rsidRDefault="00324300" w:rsidP="00565EEC">
      <w:pPr>
        <w:shd w:val="clear" w:color="auto" w:fill="FFFFFF"/>
        <w:spacing w:after="0" w:line="240" w:lineRule="auto"/>
        <w:ind w:left="1080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14:paraId="1333ED4D" w14:textId="77777777" w:rsidR="00F21DC0" w:rsidRDefault="00F21DC0" w:rsidP="00565EEC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hAnsi="Arial" w:cs="Arial"/>
          <w:shd w:val="clear" w:color="auto" w:fill="FFFFFF"/>
        </w:rPr>
      </w:pPr>
    </w:p>
    <w:p w14:paraId="430FD4D7" w14:textId="48DB48D8" w:rsidR="00324300" w:rsidRPr="00565EEC" w:rsidRDefault="00837912" w:rsidP="00565EEC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H</w:t>
      </w:r>
      <w:r w:rsidR="00324300" w:rsidRPr="00565EEC">
        <w:rPr>
          <w:rFonts w:ascii="Arial" w:hAnsi="Arial" w:cs="Arial"/>
        </w:rPr>
        <w:t xml:space="preserve">ere’s a link identifying which countries the EEA currently deems “adequate.” The US is not among them: </w:t>
      </w:r>
      <w:hyperlink r:id="rId9" w:history="1">
        <w:r w:rsidR="00324300" w:rsidRPr="00565EEC">
          <w:rPr>
            <w:rStyle w:val="Hyperlink"/>
            <w:rFonts w:ascii="Arial" w:hAnsi="Arial" w:cs="Arial"/>
          </w:rPr>
          <w:t>https://ec.europa.eu/info/law/law-topic/data-protection/international-dimension-data-protection/adequacy-decisions_en</w:t>
        </w:r>
      </w:hyperlink>
    </w:p>
    <w:p w14:paraId="669FCCE0" w14:textId="77777777" w:rsidR="00F21DC0" w:rsidRPr="00565EEC" w:rsidRDefault="00F21DC0" w:rsidP="00565EEC">
      <w:pPr>
        <w:pStyle w:val="ListParagraph"/>
        <w:rPr>
          <w:rFonts w:ascii="Arial" w:hAnsi="Arial" w:cs="Arial"/>
          <w:b/>
          <w:bCs/>
          <w:i/>
          <w:iCs/>
          <w:shd w:val="clear" w:color="auto" w:fill="FFFFFF"/>
        </w:rPr>
      </w:pPr>
    </w:p>
    <w:p w14:paraId="4E8E9B2B" w14:textId="03572F49" w:rsidR="00837912" w:rsidRDefault="00324300" w:rsidP="00324300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shd w:val="clear" w:color="auto" w:fill="FFFFFF"/>
        </w:rPr>
      </w:pPr>
      <w:r w:rsidRPr="00565EEC">
        <w:rPr>
          <w:rFonts w:ascii="Arial" w:hAnsi="Arial" w:cs="Arial"/>
          <w:b/>
          <w:bCs/>
          <w:i/>
          <w:iCs/>
          <w:shd w:val="clear" w:color="auto" w:fill="FFFFFF"/>
        </w:rPr>
        <w:t>If</w:t>
      </w:r>
      <w:r w:rsidRPr="00565EEC">
        <w:rPr>
          <w:rFonts w:ascii="Arial" w:hAnsi="Arial" w:cs="Arial"/>
          <w:shd w:val="clear" w:color="auto" w:fill="FFFFFF"/>
        </w:rPr>
        <w:t xml:space="preserve"> you proceed with such transfers, do so with eyes open</w:t>
      </w:r>
      <w:r w:rsidR="00837912">
        <w:rPr>
          <w:rFonts w:ascii="Arial" w:hAnsi="Arial" w:cs="Arial"/>
          <w:shd w:val="clear" w:color="auto" w:fill="FFFFFF"/>
        </w:rPr>
        <w:t xml:space="preserve">. </w:t>
      </w:r>
      <w:r>
        <w:rPr>
          <w:rFonts w:ascii="Arial" w:hAnsi="Arial" w:cs="Arial"/>
          <w:shd w:val="clear" w:color="auto" w:fill="FFFFFF"/>
        </w:rPr>
        <w:t xml:space="preserve">While far beyond the scope of this brief blog post, </w:t>
      </w:r>
      <w:r w:rsidR="00F21DC0">
        <w:rPr>
          <w:rFonts w:ascii="Arial" w:hAnsi="Arial" w:cs="Arial"/>
          <w:shd w:val="clear" w:color="auto" w:fill="FFFFFF"/>
        </w:rPr>
        <w:t xml:space="preserve">know </w:t>
      </w:r>
      <w:r>
        <w:rPr>
          <w:rFonts w:ascii="Arial" w:hAnsi="Arial" w:cs="Arial"/>
          <w:shd w:val="clear" w:color="auto" w:fill="FFFFFF"/>
        </w:rPr>
        <w:t>there</w:t>
      </w:r>
      <w:r w:rsidR="00837912">
        <w:rPr>
          <w:rFonts w:ascii="Arial" w:hAnsi="Arial" w:cs="Arial"/>
          <w:shd w:val="clear" w:color="auto" w:fill="FFFFFF"/>
        </w:rPr>
        <w:t xml:space="preserve"> are:</w:t>
      </w:r>
    </w:p>
    <w:p w14:paraId="77898358" w14:textId="7624FC56" w:rsidR="00837912" w:rsidRDefault="00837912" w:rsidP="00837912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Operational choices to be made/negotiated within the SCCs (including selection of appropriate module(s)</w:t>
      </w:r>
      <w:r w:rsidR="003C03C9">
        <w:rPr>
          <w:rFonts w:ascii="Arial" w:hAnsi="Arial" w:cs="Arial"/>
          <w:shd w:val="clear" w:color="auto" w:fill="FFFFFF"/>
        </w:rPr>
        <w:t>, handling of subprocessors, governing law and jurisdictions</w:t>
      </w:r>
      <w:r>
        <w:rPr>
          <w:rFonts w:ascii="Arial" w:hAnsi="Arial" w:cs="Arial"/>
          <w:shd w:val="clear" w:color="auto" w:fill="FFFFFF"/>
        </w:rPr>
        <w:t xml:space="preserve">); Annexes to be populated (in detail); obligations (notably including conducting and documenting a transfer impact assessment). </w:t>
      </w:r>
    </w:p>
    <w:p w14:paraId="54EDCC51" w14:textId="0D0BEDC8" w:rsidR="00837912" w:rsidRDefault="00837912" w:rsidP="00837912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shd w:val="clear" w:color="auto" w:fill="FFFFFF"/>
        </w:rPr>
      </w:pPr>
      <w:r w:rsidRPr="00565EEC">
        <w:rPr>
          <w:rFonts w:ascii="Arial" w:hAnsi="Arial" w:cs="Arial"/>
          <w:b/>
          <w:bCs/>
          <w:shd w:val="clear" w:color="auto" w:fill="FFFFFF"/>
        </w:rPr>
        <w:t>A</w:t>
      </w:r>
      <w:r>
        <w:rPr>
          <w:rFonts w:ascii="Arial" w:hAnsi="Arial" w:cs="Arial"/>
          <w:b/>
          <w:bCs/>
          <w:shd w:val="clear" w:color="auto" w:fill="FFFFFF"/>
        </w:rPr>
        <w:t xml:space="preserve">nd, </w:t>
      </w:r>
      <w:r w:rsidR="00324300" w:rsidRPr="00565EEC">
        <w:rPr>
          <w:rFonts w:ascii="Arial" w:hAnsi="Arial" w:cs="Arial"/>
          <w:shd w:val="clear" w:color="auto" w:fill="FFFFFF"/>
        </w:rPr>
        <w:t xml:space="preserve">ongoing legal challenges (e.g., </w:t>
      </w:r>
      <w:r w:rsidR="00324300" w:rsidRPr="00565EEC">
        <w:rPr>
          <w:rFonts w:ascii="Arial" w:hAnsi="Arial" w:cs="Arial"/>
          <w:i/>
          <w:iCs/>
          <w:shd w:val="clear" w:color="auto" w:fill="FFFFFF"/>
        </w:rPr>
        <w:t xml:space="preserve">Schrems II </w:t>
      </w:r>
      <w:r w:rsidR="00324300" w:rsidRPr="00565EEC">
        <w:rPr>
          <w:rFonts w:ascii="Arial" w:hAnsi="Arial" w:cs="Arial"/>
          <w:shd w:val="clear" w:color="auto" w:fill="FFFFFF"/>
        </w:rPr>
        <w:t xml:space="preserve">and its progeny), </w:t>
      </w:r>
      <w:r>
        <w:rPr>
          <w:rFonts w:ascii="Arial" w:hAnsi="Arial" w:cs="Arial"/>
          <w:shd w:val="clear" w:color="auto" w:fill="FFFFFF"/>
        </w:rPr>
        <w:t xml:space="preserve">with </w:t>
      </w:r>
      <w:r w:rsidR="00324300" w:rsidRPr="00565EEC">
        <w:rPr>
          <w:rFonts w:ascii="Arial" w:hAnsi="Arial" w:cs="Arial"/>
          <w:shd w:val="clear" w:color="auto" w:fill="FFFFFF"/>
        </w:rPr>
        <w:t>no guarantee such cross-border transfers will be found to comply with the GDPR even when using “new” SCCs, incorporating “supplementary measures,” or if/when the proposed Trans-Atlantic Data Privacy Framework comes to be.</w:t>
      </w:r>
    </w:p>
    <w:p w14:paraId="20D149D7" w14:textId="1DADD5FE" w:rsidR="00324300" w:rsidRPr="00565EEC" w:rsidRDefault="00324300" w:rsidP="00565EEC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shd w:val="clear" w:color="auto" w:fill="FFFFFF"/>
        </w:rPr>
      </w:pPr>
      <w:r w:rsidRPr="00565EEC">
        <w:rPr>
          <w:rFonts w:ascii="Arial" w:hAnsi="Arial" w:cs="Arial"/>
          <w:shd w:val="clear" w:color="auto" w:fill="FFFFFF"/>
        </w:rPr>
        <w:t xml:space="preserve">See, e.g.: </w:t>
      </w:r>
      <w:r w:rsidR="00837912">
        <w:rPr>
          <w:rFonts w:ascii="Arial" w:hAnsi="Arial" w:cs="Arial"/>
          <w:shd w:val="clear" w:color="auto" w:fill="FFFFFF"/>
        </w:rPr>
        <w:t xml:space="preserve">the European Commission’s Q&amp;A about implementing the new SCCs: </w:t>
      </w:r>
      <w:hyperlink r:id="rId10" w:history="1">
        <w:r w:rsidR="00837912" w:rsidRPr="00837912">
          <w:rPr>
            <w:rStyle w:val="Hyperlink"/>
            <w:rFonts w:ascii="Arial" w:hAnsi="Arial" w:cs="Arial"/>
            <w:shd w:val="clear" w:color="auto" w:fill="FFFFFF"/>
          </w:rPr>
          <w:t>https://ec.europa.eu/info/law/law-topic/data-protection/international-dimension-data-protection/standard-contractual-clauses-scc_en</w:t>
        </w:r>
      </w:hyperlink>
      <w:r w:rsidR="00837912">
        <w:rPr>
          <w:rFonts w:ascii="Arial" w:hAnsi="Arial" w:cs="Arial"/>
          <w:shd w:val="clear" w:color="auto" w:fill="FFFFFF"/>
        </w:rPr>
        <w:t xml:space="preserve">; and articles by Mr. Schrems’ advocacy non-profit: </w:t>
      </w:r>
      <w:hyperlink r:id="rId11" w:history="1">
        <w:r w:rsidR="00837912" w:rsidRPr="00837912">
          <w:rPr>
            <w:rStyle w:val="Hyperlink"/>
            <w:rFonts w:ascii="Arial" w:hAnsi="Arial" w:cs="Arial"/>
            <w:shd w:val="clear" w:color="auto" w:fill="FFFFFF"/>
          </w:rPr>
          <w:t>https://noyb.eu/en/austrian-dsb-eu-us-data-transfers-google-analytics-illegal</w:t>
        </w:r>
      </w:hyperlink>
      <w:r w:rsidRPr="00565EEC">
        <w:rPr>
          <w:rFonts w:ascii="Arial" w:hAnsi="Arial" w:cs="Arial"/>
          <w:shd w:val="clear" w:color="auto" w:fill="FFFFFF"/>
        </w:rPr>
        <w:t xml:space="preserve">; </w:t>
      </w:r>
      <w:hyperlink r:id="rId12" w:history="1">
        <w:r w:rsidRPr="00837912">
          <w:rPr>
            <w:rStyle w:val="Hyperlink"/>
            <w:rFonts w:ascii="Arial" w:hAnsi="Arial" w:cs="Arial"/>
            <w:shd w:val="clear" w:color="auto" w:fill="FFFFFF"/>
          </w:rPr>
          <w:t>https://noyb.eu/en/open-letter-future-eu-us-data-transfers</w:t>
        </w:r>
      </w:hyperlink>
    </w:p>
    <w:p w14:paraId="2458F8CF" w14:textId="77777777" w:rsidR="00324300" w:rsidRPr="00565EEC" w:rsidRDefault="00324300" w:rsidP="00565EEC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hAnsi="Arial" w:cs="Arial"/>
          <w:shd w:val="clear" w:color="auto" w:fill="FFFFFF"/>
        </w:rPr>
      </w:pPr>
    </w:p>
    <w:p w14:paraId="5EED7769" w14:textId="7C250D55" w:rsidR="00206FAF" w:rsidRPr="00565EEC" w:rsidRDefault="00324300" w:rsidP="00206FA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000000"/>
        </w:rPr>
      </w:pPr>
      <w:r w:rsidRPr="00565EEC">
        <w:rPr>
          <w:rFonts w:ascii="Arial" w:eastAsia="Times New Roman" w:hAnsi="Arial" w:cs="Arial"/>
          <w:b/>
          <w:bCs/>
          <w:color w:val="1E1E1E"/>
        </w:rPr>
        <w:lastRenderedPageBreak/>
        <w:t xml:space="preserve">What about the UK? </w:t>
      </w:r>
      <w:r w:rsidR="00206FAF" w:rsidRPr="00565EEC">
        <w:rPr>
          <w:rFonts w:ascii="Arial" w:hAnsi="Arial" w:cs="Arial"/>
          <w:color w:val="000000"/>
        </w:rPr>
        <w:t>Are the</w:t>
      </w:r>
      <w:r w:rsidR="009A7961" w:rsidRPr="00565EEC">
        <w:rPr>
          <w:rFonts w:ascii="Arial" w:hAnsi="Arial" w:cs="Arial"/>
          <w:color w:val="000000"/>
        </w:rPr>
        <w:t xml:space="preserve"> clauses the same, or the</w:t>
      </w:r>
      <w:r w:rsidR="00206FAF" w:rsidRPr="00565EEC">
        <w:rPr>
          <w:rFonts w:ascii="Arial" w:hAnsi="Arial" w:cs="Arial"/>
          <w:color w:val="000000"/>
        </w:rPr>
        <w:t xml:space="preserve"> deadlines </w:t>
      </w:r>
      <w:r w:rsidR="009A7961" w:rsidRPr="00565EEC">
        <w:rPr>
          <w:rFonts w:ascii="Arial" w:hAnsi="Arial" w:cs="Arial"/>
          <w:color w:val="000000"/>
        </w:rPr>
        <w:t xml:space="preserve">the same, </w:t>
      </w:r>
      <w:r w:rsidR="00206FAF" w:rsidRPr="00565EEC">
        <w:rPr>
          <w:rFonts w:ascii="Arial" w:hAnsi="Arial" w:cs="Arial"/>
          <w:color w:val="000000"/>
        </w:rPr>
        <w:t xml:space="preserve">for </w:t>
      </w:r>
      <w:r w:rsidRPr="00565EEC">
        <w:rPr>
          <w:rFonts w:ascii="Arial" w:hAnsi="Arial" w:cs="Arial"/>
          <w:color w:val="000000"/>
        </w:rPr>
        <w:t xml:space="preserve">Persona Data transfers </w:t>
      </w:r>
      <w:r w:rsidR="00206FAF" w:rsidRPr="00565EEC">
        <w:rPr>
          <w:rFonts w:ascii="Arial" w:hAnsi="Arial" w:cs="Arial"/>
          <w:color w:val="000000"/>
        </w:rPr>
        <w:t xml:space="preserve">subject to UK Data Protection Laws? </w:t>
      </w:r>
      <w:r w:rsidR="00CC5115" w:rsidRPr="00565EEC">
        <w:rPr>
          <w:rFonts w:ascii="Arial" w:hAnsi="Arial" w:cs="Arial"/>
          <w:color w:val="000000"/>
        </w:rPr>
        <w:t>No.</w:t>
      </w:r>
      <w:r w:rsidRPr="00565EEC">
        <w:rPr>
          <w:rFonts w:ascii="Arial" w:hAnsi="Arial" w:cs="Arial"/>
          <w:color w:val="000000"/>
        </w:rPr>
        <w:t xml:space="preserve"> Thank Brexit. See: </w:t>
      </w:r>
      <w:hyperlink r:id="rId13" w:history="1">
        <w:r w:rsidRPr="00565EEC">
          <w:rPr>
            <w:rStyle w:val="Hyperlink"/>
            <w:rFonts w:ascii="Arial" w:hAnsi="Arial" w:cs="Arial"/>
          </w:rPr>
          <w:t>https://www.techcontracts.com/2022/03/29/contract-terms-current-uk-idta/.</w:t>
        </w:r>
      </w:hyperlink>
    </w:p>
    <w:p w14:paraId="26C5E1FE" w14:textId="77777777" w:rsidR="00324300" w:rsidRPr="00565EEC" w:rsidRDefault="00324300" w:rsidP="00324300">
      <w:pPr>
        <w:rPr>
          <w:rFonts w:ascii="Arial" w:hAnsi="Arial" w:cs="Arial"/>
          <w:color w:val="000000"/>
        </w:rPr>
      </w:pPr>
    </w:p>
    <w:p w14:paraId="683F6CA7" w14:textId="2E11F28D" w:rsidR="00B73D58" w:rsidRPr="00565EEC" w:rsidRDefault="00324300" w:rsidP="00565EEC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Need </w:t>
      </w:r>
      <w:r w:rsidRPr="00565EEC">
        <w:rPr>
          <w:rFonts w:ascii="Arial" w:hAnsi="Arial" w:cs="Arial"/>
          <w:color w:val="000000"/>
        </w:rPr>
        <w:t>training about tech contracts? Data management is among the topics addressed in</w:t>
      </w:r>
      <w:r w:rsidR="00D72FF6" w:rsidRPr="00565EEC">
        <w:rPr>
          <w:rFonts w:ascii="Arial" w:hAnsi="Arial" w:cs="Arial"/>
        </w:rPr>
        <w:t xml:space="preserve"> </w:t>
      </w:r>
      <w:r w:rsidRPr="00565EEC">
        <w:rPr>
          <w:rFonts w:ascii="Arial" w:hAnsi="Arial" w:cs="Arial"/>
        </w:rPr>
        <w:t xml:space="preserve">Tech Contract Academy’s </w:t>
      </w:r>
      <w:r w:rsidR="007F3224" w:rsidRPr="00565EEC">
        <w:rPr>
          <w:rFonts w:ascii="Arial" w:hAnsi="Arial" w:cs="Arial"/>
        </w:rPr>
        <w:t>comprehensive</w:t>
      </w:r>
      <w:r w:rsidR="009A7961" w:rsidRPr="00565EEC">
        <w:rPr>
          <w:rFonts w:ascii="Arial" w:hAnsi="Arial" w:cs="Arial"/>
        </w:rPr>
        <w:t>, four-class series of on-line</w:t>
      </w:r>
      <w:r w:rsidR="00D72FF6" w:rsidRPr="00565EEC">
        <w:rPr>
          <w:rFonts w:ascii="Arial" w:hAnsi="Arial" w:cs="Arial"/>
        </w:rPr>
        <w:t xml:space="preserve"> </w:t>
      </w:r>
      <w:r w:rsidR="00D72FF6" w:rsidRPr="00565EEC">
        <w:rPr>
          <w:rFonts w:ascii="Arial" w:hAnsi="Arial" w:cs="Arial"/>
          <w:i/>
          <w:iCs/>
        </w:rPr>
        <w:t>Tech Contracts Master Class</w:t>
      </w:r>
      <w:r w:rsidR="004A5001" w:rsidRPr="00565EEC">
        <w:rPr>
          <w:rFonts w:ascii="Arial" w:hAnsi="Arial" w:cs="Arial"/>
          <w:i/>
          <w:iCs/>
        </w:rPr>
        <w:t>es</w:t>
      </w:r>
      <w:r w:rsidRPr="00565EEC">
        <w:rPr>
          <w:rFonts w:ascii="Arial" w:hAnsi="Arial" w:cs="Arial"/>
        </w:rPr>
        <w:t xml:space="preserve">™: </w:t>
      </w:r>
      <w:hyperlink r:id="rId14" w:history="1">
        <w:r w:rsidRPr="00565EEC">
          <w:rPr>
            <w:rStyle w:val="Hyperlink"/>
            <w:rFonts w:ascii="Arial" w:hAnsi="Arial" w:cs="Arial"/>
            <w:i/>
            <w:iCs/>
          </w:rPr>
          <w:t>https://www.techcontracts.com/tech-contracts-master-class-registration/</w:t>
        </w:r>
      </w:hyperlink>
      <w:r w:rsidRPr="00565EEC">
        <w:rPr>
          <w:rFonts w:ascii="Arial" w:hAnsi="Arial" w:cs="Arial"/>
          <w:i/>
          <w:iCs/>
        </w:rPr>
        <w:t xml:space="preserve"> </w:t>
      </w:r>
    </w:p>
    <w:sectPr w:rsidR="00B73D58" w:rsidRPr="00565EEC" w:rsidSect="00565EE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D411C" w14:textId="77777777" w:rsidR="001616A3" w:rsidRDefault="001616A3" w:rsidP="006803B6">
      <w:pPr>
        <w:spacing w:after="0" w:line="240" w:lineRule="auto"/>
      </w:pPr>
      <w:r>
        <w:separator/>
      </w:r>
    </w:p>
  </w:endnote>
  <w:endnote w:type="continuationSeparator" w:id="0">
    <w:p w14:paraId="36420B51" w14:textId="77777777" w:rsidR="001616A3" w:rsidRDefault="001616A3" w:rsidP="00680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9D95C" w14:textId="77777777" w:rsidR="001616A3" w:rsidRDefault="001616A3" w:rsidP="006803B6">
      <w:pPr>
        <w:spacing w:after="0" w:line="240" w:lineRule="auto"/>
      </w:pPr>
      <w:r>
        <w:separator/>
      </w:r>
    </w:p>
  </w:footnote>
  <w:footnote w:type="continuationSeparator" w:id="0">
    <w:p w14:paraId="3F498FF2" w14:textId="77777777" w:rsidR="001616A3" w:rsidRDefault="001616A3" w:rsidP="00680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61F"/>
    <w:multiLevelType w:val="hybridMultilevel"/>
    <w:tmpl w:val="86F00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B5C82"/>
    <w:multiLevelType w:val="hybridMultilevel"/>
    <w:tmpl w:val="412E0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96E9D"/>
    <w:multiLevelType w:val="multilevel"/>
    <w:tmpl w:val="BAEC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06D07"/>
    <w:multiLevelType w:val="hybridMultilevel"/>
    <w:tmpl w:val="0BDEA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65258"/>
    <w:multiLevelType w:val="hybridMultilevel"/>
    <w:tmpl w:val="9D1A7AC4"/>
    <w:lvl w:ilvl="0" w:tplc="4E0C7C4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22B53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B25A2A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6818D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AEE9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48EA1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24ADE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90F19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94DB7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D454D0C"/>
    <w:multiLevelType w:val="hybridMultilevel"/>
    <w:tmpl w:val="A7F866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046627"/>
    <w:multiLevelType w:val="hybridMultilevel"/>
    <w:tmpl w:val="6EE23F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FF529B"/>
    <w:multiLevelType w:val="multilevel"/>
    <w:tmpl w:val="81C0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2611B"/>
    <w:multiLevelType w:val="hybridMultilevel"/>
    <w:tmpl w:val="E6C6C042"/>
    <w:lvl w:ilvl="0" w:tplc="23D63EC4">
      <w:start w:val="1"/>
      <w:numFmt w:val="upperRoman"/>
      <w:lvlText w:val="%1."/>
      <w:lvlJc w:val="left"/>
      <w:pPr>
        <w:ind w:left="180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76D56F7"/>
    <w:multiLevelType w:val="hybridMultilevel"/>
    <w:tmpl w:val="B8564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7122CB"/>
    <w:multiLevelType w:val="hybridMultilevel"/>
    <w:tmpl w:val="60FC2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478458">
    <w:abstractNumId w:val="7"/>
  </w:num>
  <w:num w:numId="2" w16cid:durableId="167066863">
    <w:abstractNumId w:val="2"/>
  </w:num>
  <w:num w:numId="3" w16cid:durableId="360935843">
    <w:abstractNumId w:val="9"/>
  </w:num>
  <w:num w:numId="4" w16cid:durableId="1977104325">
    <w:abstractNumId w:val="5"/>
  </w:num>
  <w:num w:numId="5" w16cid:durableId="1205097028">
    <w:abstractNumId w:val="10"/>
  </w:num>
  <w:num w:numId="6" w16cid:durableId="745567465">
    <w:abstractNumId w:val="4"/>
  </w:num>
  <w:num w:numId="7" w16cid:durableId="1803499750">
    <w:abstractNumId w:val="0"/>
  </w:num>
  <w:num w:numId="8" w16cid:durableId="1817455128">
    <w:abstractNumId w:val="1"/>
  </w:num>
  <w:num w:numId="9" w16cid:durableId="16341428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4574183">
    <w:abstractNumId w:val="6"/>
  </w:num>
  <w:num w:numId="11" w16cid:durableId="491335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07"/>
    <w:rsid w:val="00091EBA"/>
    <w:rsid w:val="00150707"/>
    <w:rsid w:val="001616A3"/>
    <w:rsid w:val="001C7C90"/>
    <w:rsid w:val="001D6CBC"/>
    <w:rsid w:val="00206FAF"/>
    <w:rsid w:val="00277B49"/>
    <w:rsid w:val="00324300"/>
    <w:rsid w:val="003C03C9"/>
    <w:rsid w:val="003C135E"/>
    <w:rsid w:val="003E5064"/>
    <w:rsid w:val="00487077"/>
    <w:rsid w:val="004A5001"/>
    <w:rsid w:val="005420B0"/>
    <w:rsid w:val="00565EEC"/>
    <w:rsid w:val="005B57C3"/>
    <w:rsid w:val="00612665"/>
    <w:rsid w:val="006803B6"/>
    <w:rsid w:val="006F5501"/>
    <w:rsid w:val="0070047A"/>
    <w:rsid w:val="007F3224"/>
    <w:rsid w:val="0081117C"/>
    <w:rsid w:val="008116E2"/>
    <w:rsid w:val="00835C4D"/>
    <w:rsid w:val="00837912"/>
    <w:rsid w:val="008B33D4"/>
    <w:rsid w:val="008D3476"/>
    <w:rsid w:val="009A7961"/>
    <w:rsid w:val="009D3363"/>
    <w:rsid w:val="009E7524"/>
    <w:rsid w:val="00B73D58"/>
    <w:rsid w:val="00B92D90"/>
    <w:rsid w:val="00BB1B13"/>
    <w:rsid w:val="00C22309"/>
    <w:rsid w:val="00CC5115"/>
    <w:rsid w:val="00D72FF6"/>
    <w:rsid w:val="00DE206B"/>
    <w:rsid w:val="00E45C39"/>
    <w:rsid w:val="00E5676F"/>
    <w:rsid w:val="00E608CE"/>
    <w:rsid w:val="00EB476B"/>
    <w:rsid w:val="00F2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E2A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070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50707"/>
    <w:rPr>
      <w:b/>
      <w:bCs/>
    </w:rPr>
  </w:style>
  <w:style w:type="paragraph" w:customStyle="1" w:styleId="listitem">
    <w:name w:val="list__item"/>
    <w:basedOn w:val="Normal"/>
    <w:rsid w:val="0015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efaultParagraphFont"/>
    <w:rsid w:val="00150707"/>
  </w:style>
  <w:style w:type="character" w:styleId="Emphasis">
    <w:name w:val="Emphasis"/>
    <w:basedOn w:val="DefaultParagraphFont"/>
    <w:uiPriority w:val="20"/>
    <w:qFormat/>
    <w:rsid w:val="003E5064"/>
    <w:rPr>
      <w:i/>
      <w:iCs/>
    </w:rPr>
  </w:style>
  <w:style w:type="paragraph" w:styleId="ListParagraph">
    <w:name w:val="List Paragraph"/>
    <w:basedOn w:val="Normal"/>
    <w:uiPriority w:val="34"/>
    <w:qFormat/>
    <w:rsid w:val="00277B4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51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230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5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50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50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00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80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3B6"/>
  </w:style>
  <w:style w:type="paragraph" w:styleId="Footer">
    <w:name w:val="footer"/>
    <w:basedOn w:val="Normal"/>
    <w:link w:val="FooterChar"/>
    <w:uiPriority w:val="99"/>
    <w:unhideWhenUsed/>
    <w:rsid w:val="00680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3B6"/>
  </w:style>
  <w:style w:type="paragraph" w:styleId="Revision">
    <w:name w:val="Revision"/>
    <w:hidden/>
    <w:uiPriority w:val="99"/>
    <w:semiHidden/>
    <w:rsid w:val="00206F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189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595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4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techcontracts.com/2022/03/29/contract-terms-current-uk-idta/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info/law/law-topic/data-protection/international-dimension-data-protection/standard-contractual-clauses-scc/standard-contractual-clauses-international-transfers_en" TargetMode="External"/><Relationship Id="rId12" Type="http://schemas.openxmlformats.org/officeDocument/2006/relationships/hyperlink" Target="https://noyb.eu/en/open-letter-future-eu-us-data-transfer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yb.eu/en/austrian-dsb-eu-us-data-transfers-google-analytics-illega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c.europa.eu/info/law/law-topic/data-protection/international-dimension-data-protection/standard-contractual-clauses-scc_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europa.eu/info/law/law-topic/data-protection/international-dimension-data-protection/adequacy-decisions_en" TargetMode="External"/><Relationship Id="rId14" Type="http://schemas.openxmlformats.org/officeDocument/2006/relationships/hyperlink" Target="https://www.techcontracts.com/tech-contracts-master-class-registr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2022-08-24T20:42:00Z</dcterms:created>
  <dcterms:modified xsi:type="dcterms:W3CDTF">2022-08-24T23:47:00Z</dcterms:modified>
</cp:coreProperties>
</file>