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581224" w14:paraId="4446C738" w14:textId="77777777" w:rsidTr="00A0393C">
        <w:trPr>
          <w:jc w:val="center"/>
        </w:trPr>
        <w:tc>
          <w:tcPr>
            <w:tcW w:w="0" w:type="auto"/>
            <w:vAlign w:val="center"/>
          </w:tcPr>
          <w:p w14:paraId="4267EF35" w14:textId="77777777" w:rsidR="00581224" w:rsidRDefault="00581224" w:rsidP="00A0393C">
            <w:pPr>
              <w:spacing w:after="0"/>
              <w:jc w:val="center"/>
              <w:rPr>
                <w:rFonts w:cs="Arial"/>
                <w:b/>
                <w:i/>
                <w:sz w:val="28"/>
                <w:szCs w:val="28"/>
              </w:rPr>
            </w:pPr>
            <w:r w:rsidRPr="001215AB">
              <w:rPr>
                <w:noProof/>
              </w:rPr>
              <w:drawing>
                <wp:inline distT="0" distB="0" distL="0" distR="0" wp14:anchorId="6F73D69F" wp14:editId="49FD885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28509A59" w14:textId="77777777" w:rsidR="00581224" w:rsidRDefault="00581224" w:rsidP="00A0393C">
            <w:pPr>
              <w:spacing w:after="0"/>
              <w:jc w:val="center"/>
            </w:pPr>
          </w:p>
          <w:p w14:paraId="373E16DC" w14:textId="77777777" w:rsidR="00581224" w:rsidRPr="005C0001" w:rsidRDefault="00AB43E1" w:rsidP="00A0393C">
            <w:pPr>
              <w:spacing w:after="0"/>
              <w:jc w:val="center"/>
              <w:rPr>
                <w:rFonts w:ascii="Arial" w:hAnsi="Arial" w:cs="Arial"/>
                <w:sz w:val="24"/>
                <w:szCs w:val="24"/>
              </w:rPr>
            </w:pPr>
            <w:hyperlink r:id="rId8" w:history="1">
              <w:r w:rsidR="00581224" w:rsidRPr="005C0001">
                <w:rPr>
                  <w:rStyle w:val="Hyperlink"/>
                  <w:sz w:val="24"/>
                  <w:szCs w:val="24"/>
                </w:rPr>
                <w:t>https://TechContracts.com/</w:t>
              </w:r>
            </w:hyperlink>
          </w:p>
        </w:tc>
        <w:tc>
          <w:tcPr>
            <w:tcW w:w="0" w:type="auto"/>
            <w:vAlign w:val="center"/>
          </w:tcPr>
          <w:p w14:paraId="63FFB72F" w14:textId="77777777" w:rsidR="00581224" w:rsidRPr="00585A17" w:rsidRDefault="00581224" w:rsidP="00A0393C">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642367EE" w14:textId="77777777" w:rsidR="00581224" w:rsidRPr="003F3EFE" w:rsidRDefault="00581224" w:rsidP="00A0393C">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3D56F7D8" w14:textId="77777777" w:rsidR="00581224" w:rsidRPr="003F3EFE" w:rsidRDefault="00581224" w:rsidP="00A0393C">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4C6EDFE7" w14:textId="77777777" w:rsidR="00581224" w:rsidRPr="00471A4E" w:rsidRDefault="00581224" w:rsidP="00A0393C">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549070DE" w14:textId="77777777" w:rsidR="00581224" w:rsidRPr="00003557" w:rsidRDefault="00581224" w:rsidP="00A0393C">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6A558FA0" w14:textId="77777777" w:rsidR="00581224" w:rsidRDefault="00581224" w:rsidP="00581224">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A5B1D8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004F59AE">
        <w:rPr>
          <w:rFonts w:cs="Arial"/>
          <w:b/>
          <w:i/>
          <w:sz w:val="28"/>
          <w:szCs w:val="28"/>
        </w:rPr>
        <w:t>Provider</w:t>
      </w:r>
      <w:r w:rsidRPr="00780BDE">
        <w:rPr>
          <w:rFonts w:cs="Arial"/>
          <w:b/>
          <w:i/>
          <w:sz w:val="28"/>
          <w:szCs w:val="28"/>
        </w:rPr>
        <w:t xml:space="preserve">-Friendly;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0B77248D" w:rsidR="007079A3" w:rsidRDefault="007079A3" w:rsidP="007079A3">
      <w:pPr>
        <w:tabs>
          <w:tab w:val="left" w:pos="3780"/>
        </w:tabs>
        <w:spacing w:after="240"/>
        <w:rPr>
          <w:rFonts w:cs="Arial"/>
          <w:b/>
          <w:i/>
          <w:sz w:val="20"/>
        </w:rPr>
      </w:pPr>
      <w:r>
        <w:rPr>
          <w:rFonts w:cs="Arial"/>
          <w:b/>
          <w:i/>
          <w:sz w:val="20"/>
        </w:rPr>
        <w:t>NEITHER TECH CONTRACTS ACADEMY</w:t>
      </w:r>
      <w:r w:rsidR="00CB1698" w:rsidRPr="00CB1698">
        <w:rPr>
          <w:rFonts w:cs="Arial"/>
          <w:b/>
          <w:i/>
          <w:sz w:val="20"/>
          <w:vertAlign w:val="superscript"/>
        </w:rPr>
        <w:t>®</w:t>
      </w:r>
      <w:r>
        <w:rPr>
          <w:rFonts w:cs="Arial"/>
          <w:b/>
          <w:i/>
          <w:sz w:val="20"/>
        </w:rPr>
        <w:t>, LLC</w:t>
      </w:r>
      <w:r w:rsidR="00CB1698">
        <w:rPr>
          <w:rFonts w:cs="Arial"/>
          <w:b/>
          <w:i/>
          <w:sz w:val="20"/>
        </w:rPr>
        <w:t xml:space="preserve"> </w:t>
      </w:r>
      <w:r>
        <w:rPr>
          <w:rFonts w:cs="Arial"/>
          <w:b/>
          <w:i/>
          <w:sz w:val="20"/>
        </w:rPr>
        <w:t xml:space="preserve">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50A6E9CE"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004F59AE">
        <w:rPr>
          <w:rFonts w:asciiTheme="majorHAnsi" w:eastAsia="Arial" w:hAnsiTheme="majorHAnsi" w:cs="Arial"/>
          <w:u w:val="single"/>
        </w:rPr>
        <w:t>Provider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w:t>
      </w:r>
      <w:r w:rsidR="004F59AE">
        <w:rPr>
          <w:rFonts w:asciiTheme="majorHAnsi" w:eastAsia="Arial" w:hAnsiTheme="majorHAnsi" w:cs="Arial"/>
        </w:rPr>
        <w:t>Provider</w:t>
      </w:r>
      <w:r w:rsidRPr="00F65B67">
        <w:rPr>
          <w:rFonts w:asciiTheme="majorHAnsi" w:eastAsia="Arial" w:hAnsiTheme="majorHAnsi" w:cs="Arial"/>
        </w:rPr>
        <w:t xml:space="preserve">’s provision of </w:t>
      </w:r>
      <w:r w:rsidR="004F59AE">
        <w:rPr>
          <w:rFonts w:asciiTheme="majorHAnsi" w:eastAsia="Arial" w:hAnsiTheme="majorHAnsi" w:cs="Arial"/>
        </w:rPr>
        <w:t>Provider</w:t>
      </w:r>
      <w:r w:rsidRPr="00F65B67">
        <w:rPr>
          <w:rFonts w:asciiTheme="majorHAnsi" w:eastAsia="Arial" w:hAnsiTheme="majorHAnsi" w:cs="Arial"/>
        </w:rPr>
        <w:t xml:space="preserve">’s </w:t>
      </w:r>
      <w:r w:rsidR="004F59AE">
        <w:rPr>
          <w:rFonts w:asciiTheme="majorHAnsi" w:eastAsia="Arial" w:hAnsiTheme="majorHAnsi" w:cs="Arial"/>
        </w:rPr>
        <w:t>SaaS</w:t>
      </w:r>
      <w:r w:rsidRPr="00F65B67">
        <w:rPr>
          <w:rFonts w:asciiTheme="majorHAnsi" w:eastAsia="Arial" w:hAnsiTheme="majorHAnsi" w:cs="Arial"/>
        </w:rPr>
        <w:t xml:space="preserve"> (as defined below in Section </w:t>
      </w:r>
      <w:r w:rsidR="00861EE5">
        <w:fldChar w:fldCharType="begin"/>
      </w:r>
      <w:r w:rsidR="00861EE5">
        <w:instrText xml:space="preserve"> REF _Ref421882178 \w \h  \* MERGEFORMAT </w:instrText>
      </w:r>
      <w:r w:rsidR="00861EE5">
        <w:fldChar w:fldCharType="separate"/>
      </w:r>
      <w:r w:rsidR="007E0C8C" w:rsidRPr="007E0C8C">
        <w:rPr>
          <w:rFonts w:asciiTheme="majorHAnsi" w:eastAsia="Arial" w:hAnsiTheme="majorHAnsi" w:cs="Arial"/>
        </w:rPr>
        <w:t>1.5</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367B32F4"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’s acceptable use policy currently posted at ________________</w:t>
      </w:r>
      <w:r w:rsidRPr="00F65B67">
        <w:rPr>
          <w:rFonts w:asciiTheme="majorHAnsi" w:hAnsiTheme="majorHAnsi" w:cs="Arial"/>
        </w:rPr>
        <w:t>.</w:t>
      </w:r>
    </w:p>
    <w:p w14:paraId="649F16A4" w14:textId="77777777" w:rsidR="00CB1698" w:rsidRPr="001C4A86" w:rsidRDefault="00CB1698" w:rsidP="00CB1698">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Pr="00D0433F">
        <w:rPr>
          <w:rFonts w:asciiTheme="majorHAnsi" w:hAnsiTheme="majorHAnsi" w:cs="Arial"/>
        </w:rPr>
        <w:t xml:space="preserve">means all information processed or stored through the </w:t>
      </w:r>
      <w:r>
        <w:rPr>
          <w:rFonts w:asciiTheme="majorHAnsi" w:hAnsiTheme="majorHAnsi" w:cs="Arial"/>
        </w:rPr>
        <w:t>SaaS</w:t>
      </w:r>
      <w:r w:rsidRPr="00D0433F">
        <w:rPr>
          <w:rFonts w:asciiTheme="majorHAnsi" w:hAnsiTheme="majorHAnsi" w:cs="Arial"/>
        </w:rPr>
        <w:t xml:space="preserve"> by Customer or on Customer’s behalf.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Pr="00F65B67">
        <w:rPr>
          <w:rFonts w:asciiTheme="majorHAnsi" w:hAnsiTheme="majorHAnsi" w:cs="Arial"/>
        </w:rPr>
        <w:t>.</w:t>
      </w:r>
    </w:p>
    <w:p w14:paraId="39C9C3AA" w14:textId="57A75B8F"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xml:space="preserve">” means </w:t>
      </w:r>
      <w:r w:rsidR="004F59AE">
        <w:rPr>
          <w:rFonts w:asciiTheme="majorHAnsi" w:hAnsiTheme="majorHAnsi" w:cs="Arial"/>
        </w:rPr>
        <w:t>Provider</w:t>
      </w:r>
      <w:r>
        <w:rPr>
          <w:rFonts w:asciiTheme="majorHAnsi" w:hAnsiTheme="majorHAnsi" w:cs="Arial"/>
        </w:rPr>
        <w:t xml:space="preserve">'s standard manual related to use of the </w:t>
      </w:r>
      <w:r w:rsidR="004F59AE">
        <w:rPr>
          <w:rFonts w:asciiTheme="majorHAnsi" w:hAnsiTheme="majorHAnsi" w:cs="Arial"/>
        </w:rPr>
        <w:t>SaaS</w:t>
      </w:r>
      <w:r>
        <w:rPr>
          <w:rFonts w:asciiTheme="majorHAnsi" w:hAnsiTheme="majorHAnsi" w:cs="Arial"/>
        </w:rPr>
        <w:t>, as well as ______________.</w:t>
      </w:r>
    </w:p>
    <w:p w14:paraId="0C6414F2" w14:textId="745AD52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w:t>
      </w:r>
      <w:r w:rsidR="004F59AE">
        <w:rPr>
          <w:rFonts w:asciiTheme="majorHAnsi" w:hAnsiTheme="majorHAnsi" w:cs="Arial"/>
        </w:rPr>
        <w:t>SaaS</w:t>
      </w:r>
      <w:r w:rsidR="000D2DF6" w:rsidRPr="00F65B67">
        <w:rPr>
          <w:rFonts w:asciiTheme="majorHAnsi" w:hAnsiTheme="majorHAnsi" w:cs="Arial"/>
        </w:rPr>
        <w:t xml:space="preserve">, executed as follows: </w:t>
      </w:r>
      <w:r w:rsidRPr="00F65B67">
        <w:rPr>
          <w:rFonts w:asciiTheme="majorHAnsi" w:hAnsiTheme="majorHAnsi" w:cs="Arial"/>
        </w:rPr>
        <w:t>_________________.</w:t>
      </w:r>
    </w:p>
    <w:p w14:paraId="52B4AA8F" w14:textId="77777777" w:rsidR="007F5F71" w:rsidRPr="00F65B67" w:rsidRDefault="007F5F71" w:rsidP="007F5F71">
      <w:pPr>
        <w:widowControl/>
        <w:numPr>
          <w:ilvl w:val="1"/>
          <w:numId w:val="15"/>
        </w:numPr>
        <w:spacing w:before="100" w:beforeAutospacing="1" w:after="240" w:line="240" w:lineRule="auto"/>
        <w:jc w:val="both"/>
        <w:rPr>
          <w:rFonts w:asciiTheme="majorHAnsi" w:eastAsia="Times New Roman" w:hAnsiTheme="majorHAnsi" w:cs="Arial"/>
        </w:rPr>
      </w:pPr>
      <w:bookmarkStart w:id="0" w:name="_Ref421882178"/>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p>
    <w:p w14:paraId="4B96699A" w14:textId="5AFAF17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004F59AE">
        <w:rPr>
          <w:rFonts w:asciiTheme="majorHAnsi" w:hAnsiTheme="majorHAnsi" w:cs="Arial"/>
          <w:u w:val="single"/>
        </w:rPr>
        <w:t>SaaS</w:t>
      </w:r>
      <w:r w:rsidRPr="00F65B67">
        <w:rPr>
          <w:rFonts w:asciiTheme="majorHAnsi" w:eastAsia="Arial" w:hAnsiTheme="majorHAnsi" w:cs="Arial"/>
        </w:rPr>
        <w:t xml:space="preserve">” </w:t>
      </w:r>
      <w:r w:rsidRPr="00F65B67">
        <w:rPr>
          <w:rFonts w:asciiTheme="majorHAnsi" w:hAnsiTheme="majorHAnsi" w:cs="Arial"/>
        </w:rPr>
        <w:t xml:space="preserve">means </w:t>
      </w:r>
      <w:r w:rsidR="004F59AE">
        <w:rPr>
          <w:rFonts w:asciiTheme="majorHAnsi" w:eastAsia="Arial" w:hAnsiTheme="majorHAnsi" w:cs="Arial"/>
        </w:rPr>
        <w:t>Provider</w:t>
      </w:r>
      <w:r w:rsidRPr="00F65B67">
        <w:rPr>
          <w:rFonts w:asciiTheme="majorHAnsi" w:eastAsia="Arial" w:hAnsiTheme="majorHAnsi" w:cs="Arial"/>
        </w:rPr>
        <w:t>’s</w:t>
      </w:r>
      <w:r w:rsidRPr="00F65B67">
        <w:rPr>
          <w:rFonts w:asciiTheme="majorHAnsi" w:hAnsiTheme="majorHAnsi" w:cs="Arial"/>
        </w:rPr>
        <w:t xml:space="preserve"> </w:t>
      </w:r>
      <w:commentRangeStart w:id="1"/>
      <w:r w:rsidRPr="00F65B67">
        <w:rPr>
          <w:rFonts w:asciiTheme="majorHAnsi" w:hAnsiTheme="majorHAnsi" w:cs="Arial"/>
        </w:rPr>
        <w:t>____________________</w:t>
      </w:r>
      <w:commentRangeEnd w:id="1"/>
      <w:r w:rsidR="000D5C1A">
        <w:rPr>
          <w:rStyle w:val="CommentReference"/>
        </w:rPr>
        <w:commentReference w:id="1"/>
      </w:r>
      <w:r w:rsidRPr="00F65B67">
        <w:rPr>
          <w:rFonts w:asciiTheme="majorHAnsi" w:hAnsiTheme="majorHAnsi" w:cs="Arial"/>
          <w:color w:val="000000"/>
        </w:rPr>
        <w:t>.</w:t>
      </w:r>
      <w:bookmarkEnd w:id="0"/>
    </w:p>
    <w:p w14:paraId="645E0DFD" w14:textId="50C188E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w:t>
      </w:r>
      <w:r w:rsidR="004F59AE">
        <w:rPr>
          <w:rFonts w:asciiTheme="majorHAnsi" w:hAnsiTheme="majorHAnsi" w:cs="Arial"/>
          <w:color w:val="000000"/>
        </w:rPr>
        <w:t>Provider</w:t>
      </w:r>
      <w:r w:rsidR="000D2DF6" w:rsidRPr="00F65B67">
        <w:rPr>
          <w:rFonts w:asciiTheme="majorHAnsi" w:hAnsiTheme="majorHAnsi" w:cs="Arial"/>
          <w:color w:val="000000"/>
        </w:rPr>
        <w:t>’s standard service level agreement, currently posted at</w:t>
      </w:r>
      <w:r w:rsidRPr="00F65B67">
        <w:rPr>
          <w:rFonts w:asciiTheme="majorHAnsi" w:hAnsiTheme="majorHAnsi" w:cs="Arial"/>
          <w:color w:val="000000"/>
        </w:rPr>
        <w:t xml:space="preserve"> ___________.</w:t>
      </w:r>
      <w:bookmarkEnd w:id="2"/>
    </w:p>
    <w:p w14:paraId="074B82F9" w14:textId="3A90506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7E0C8C" w:rsidRPr="007E0C8C">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34113220"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xml:space="preserve">” means any individual who uses the </w:t>
      </w:r>
      <w:r w:rsidR="004F59AE">
        <w:rPr>
          <w:rFonts w:asciiTheme="majorHAnsi" w:hAnsiTheme="majorHAnsi" w:cs="Arial"/>
          <w:color w:val="000000"/>
        </w:rPr>
        <w:t>SaaS</w:t>
      </w:r>
      <w:r w:rsidRPr="00F65B67">
        <w:rPr>
          <w:rFonts w:asciiTheme="majorHAnsi" w:hAnsiTheme="majorHAnsi" w:cs="Arial"/>
          <w:color w:val="000000"/>
        </w:rPr>
        <w:t xml:space="preserve"> on Customer’s behalf or through Customer’s account or passwords</w:t>
      </w:r>
      <w:r w:rsidR="000D2DF6" w:rsidRPr="00F65B67">
        <w:rPr>
          <w:rFonts w:asciiTheme="majorHAnsi" w:hAnsiTheme="majorHAnsi" w:cs="Arial"/>
          <w:color w:val="000000"/>
        </w:rPr>
        <w:t>, whether authorized or not.</w:t>
      </w:r>
    </w:p>
    <w:p w14:paraId="5F47948C" w14:textId="72D55282" w:rsidR="007F25EB" w:rsidRPr="00F65B67" w:rsidRDefault="00D25AEF" w:rsidP="001A45D1">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lastRenderedPageBreak/>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 xml:space="preserve">HE </w:t>
      </w:r>
      <w:r w:rsidR="001A45D1">
        <w:rPr>
          <w:rFonts w:asciiTheme="majorHAnsi" w:hAnsiTheme="majorHAnsi" w:cs="Arial"/>
          <w:b/>
          <w:u w:val="single"/>
        </w:rPr>
        <w:t>SAAS</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1538E6EB"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4F59AE">
        <w:rPr>
          <w:rFonts w:asciiTheme="majorHAnsi" w:hAnsiTheme="majorHAnsi" w:cs="Arial"/>
          <w:u w:val="single"/>
        </w:rPr>
        <w:t>SaaS</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4F59AE">
        <w:rPr>
          <w:rFonts w:asciiTheme="majorHAnsi" w:hAnsiTheme="majorHAnsi" w:cs="Arial"/>
        </w:rPr>
        <w:t>SaaS</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03E7E0E2"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4F59AE">
        <w:rPr>
          <w:rFonts w:asciiTheme="majorHAnsi" w:hAnsiTheme="majorHAnsi" w:cs="Arial"/>
        </w:rPr>
        <w:t>Provider</w:t>
      </w:r>
      <w:r w:rsidR="008F1111" w:rsidRPr="00F65B67">
        <w:rPr>
          <w:rFonts w:asciiTheme="majorHAnsi" w:hAnsiTheme="majorHAnsi" w:cs="Arial"/>
        </w:rPr>
        <w:t xml:space="preserve">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w:t>
      </w:r>
      <w:r w:rsidR="004F59AE">
        <w:rPr>
          <w:rFonts w:asciiTheme="majorHAnsi" w:hAnsiTheme="majorHAnsi" w:cs="Arial"/>
        </w:rPr>
        <w:t>SaaS</w:t>
      </w:r>
      <w:r w:rsidR="00013D31" w:rsidRPr="00F65B67">
        <w:rPr>
          <w:rFonts w:asciiTheme="majorHAnsi" w:hAnsiTheme="majorHAnsi" w:cs="Arial"/>
        </w:rPr>
        <w:t xml:space="preserve"> listed in the SLA</w:t>
      </w:r>
      <w:r w:rsidR="008F1111" w:rsidRPr="00F65B67">
        <w:rPr>
          <w:rFonts w:asciiTheme="majorHAnsi" w:hAnsiTheme="majorHAnsi" w:cs="Arial"/>
        </w:rPr>
        <w:t xml:space="preserve">. Such remedies are Customer’s sole remedy for any failure of the </w:t>
      </w:r>
      <w:r w:rsidR="004F59AE">
        <w:rPr>
          <w:rFonts w:asciiTheme="majorHAnsi" w:hAnsiTheme="majorHAnsi" w:cs="Arial"/>
        </w:rPr>
        <w:t>SaaS</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w:t>
      </w:r>
      <w:r w:rsidR="004F59AE">
        <w:rPr>
          <w:rFonts w:asciiTheme="majorHAnsi" w:hAnsiTheme="majorHAnsi" w:cs="Arial"/>
        </w:rPr>
        <w:t>Provider</w:t>
      </w:r>
      <w:r w:rsidR="008F1111" w:rsidRPr="00F65B67">
        <w:rPr>
          <w:rFonts w:asciiTheme="majorHAnsi" w:hAnsiTheme="majorHAnsi" w:cs="Arial"/>
        </w:rPr>
        <w:t xml:space="preserve">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5178C068"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xml:space="preserve">: Customer may reproduce and use the Documentation solely as necessary to support Users’ use of the </w:t>
      </w:r>
      <w:r w:rsidR="004F59AE">
        <w:rPr>
          <w:rFonts w:asciiTheme="majorHAnsi" w:hAnsiTheme="majorHAnsi" w:cs="Arial"/>
        </w:rPr>
        <w:t>SaaS</w:t>
      </w:r>
      <w:r w:rsidRPr="00F65B67">
        <w:rPr>
          <w:rFonts w:asciiTheme="majorHAnsi" w:hAnsiTheme="majorHAnsi" w:cs="Arial"/>
        </w:rPr>
        <w:t>.</w:t>
      </w:r>
    </w:p>
    <w:p w14:paraId="6F0883D0" w14:textId="16F13133" w:rsidR="000D2DF6" w:rsidRPr="00F65B67" w:rsidRDefault="004F59AE"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SaaS</w:t>
      </w:r>
      <w:r w:rsidR="000D2DF6" w:rsidRPr="00F65B67">
        <w:rPr>
          <w:rFonts w:asciiTheme="majorHAnsi" w:hAnsiTheme="majorHAnsi" w:cs="Arial"/>
          <w:u w:val="single"/>
        </w:rPr>
        <w:t xml:space="preserve"> Revisions</w:t>
      </w:r>
      <w:r w:rsidR="000D2DF6" w:rsidRPr="00F65B67">
        <w:rPr>
          <w:rFonts w:asciiTheme="majorHAnsi" w:hAnsiTheme="majorHAnsi" w:cs="Arial"/>
        </w:rPr>
        <w:t xml:space="preserve">. </w:t>
      </w:r>
      <w:r>
        <w:rPr>
          <w:rFonts w:asciiTheme="majorHAnsi" w:hAnsiTheme="majorHAnsi" w:cs="Arial"/>
        </w:rPr>
        <w:t>Provider</w:t>
      </w:r>
      <w:r w:rsidR="000D2DF6" w:rsidRPr="00F65B67">
        <w:rPr>
          <w:rFonts w:asciiTheme="majorHAnsi" w:hAnsiTheme="majorHAnsi" w:cs="Arial"/>
        </w:rPr>
        <w:t xml:space="preserve"> may revise </w:t>
      </w:r>
      <w:r>
        <w:rPr>
          <w:rFonts w:asciiTheme="majorHAnsi" w:hAnsiTheme="majorHAnsi" w:cs="Arial"/>
        </w:rPr>
        <w:t>SaaS</w:t>
      </w:r>
      <w:r w:rsidR="000D2DF6" w:rsidRPr="00F65B67">
        <w:rPr>
          <w:rFonts w:asciiTheme="majorHAnsi" w:hAnsiTheme="majorHAnsi" w:cs="Arial"/>
        </w:rPr>
        <w:t xml:space="preserve"> features and functions</w:t>
      </w:r>
      <w:r w:rsidR="00A67639" w:rsidRPr="00F65B67">
        <w:rPr>
          <w:rFonts w:asciiTheme="majorHAnsi" w:hAnsiTheme="majorHAnsi" w:cs="Arial"/>
        </w:rPr>
        <w:t xml:space="preserve"> or the SLA</w:t>
      </w:r>
      <w:r w:rsidR="000D2DF6"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000D2DF6" w:rsidRPr="00F65B67">
        <w:rPr>
          <w:rFonts w:asciiTheme="majorHAnsi" w:hAnsiTheme="majorHAnsi" w:cs="Arial"/>
        </w:rPr>
        <w:t xml:space="preserve">f any such revision </w:t>
      </w:r>
      <w:r w:rsidR="00A67639" w:rsidRPr="00F65B67">
        <w:rPr>
          <w:rFonts w:asciiTheme="majorHAnsi" w:hAnsiTheme="majorHAnsi" w:cs="Arial"/>
        </w:rPr>
        <w:t xml:space="preserve">to the </w:t>
      </w:r>
      <w:r>
        <w:rPr>
          <w:rFonts w:asciiTheme="majorHAnsi" w:hAnsiTheme="majorHAnsi" w:cs="Arial"/>
        </w:rPr>
        <w:t>SaaS</w:t>
      </w:r>
      <w:r w:rsidR="00A67639" w:rsidRPr="00F65B67">
        <w:rPr>
          <w:rFonts w:asciiTheme="majorHAnsi" w:hAnsiTheme="majorHAnsi" w:cs="Arial"/>
        </w:rPr>
        <w:t xml:space="preserve"> </w:t>
      </w:r>
      <w:r w:rsidR="000D2DF6"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000D2DF6" w:rsidRPr="00F65B67">
        <w:rPr>
          <w:rFonts w:asciiTheme="majorHAnsi" w:hAnsiTheme="majorHAnsi" w:cs="Arial"/>
        </w:rPr>
        <w:t xml:space="preserve"> provided pursuant to an </w:t>
      </w:r>
      <w:r w:rsidR="00CB3549">
        <w:rPr>
          <w:rFonts w:asciiTheme="majorHAnsi" w:hAnsiTheme="majorHAnsi" w:cs="Arial"/>
        </w:rPr>
        <w:t xml:space="preserve">outstanding </w:t>
      </w:r>
      <w:r w:rsidR="000D2DF6" w:rsidRPr="00F65B67">
        <w:rPr>
          <w:rFonts w:asciiTheme="majorHAnsi" w:hAnsiTheme="majorHAnsi" w:cs="Arial"/>
        </w:rPr>
        <w:t>Order, Customer may within 30 days of notice of the revision terminate such Order, without cause, or terminat</w:t>
      </w:r>
      <w:r w:rsidR="00A67639" w:rsidRPr="00F65B67">
        <w:rPr>
          <w:rFonts w:asciiTheme="majorHAnsi" w:hAnsiTheme="majorHAnsi" w:cs="Arial"/>
        </w:rPr>
        <w:t>e this Agreement without cause i</w:t>
      </w:r>
      <w:r w:rsidR="000D2DF6" w:rsidRPr="00F65B67">
        <w:rPr>
          <w:rFonts w:asciiTheme="majorHAnsi" w:hAnsiTheme="majorHAnsi" w:cs="Arial"/>
        </w:rPr>
        <w:t>f such Order is the only one outstanding</w:t>
      </w:r>
      <w:r w:rsidR="00A67639" w:rsidRPr="00F65B67">
        <w:rPr>
          <w:rFonts w:asciiTheme="majorHAnsi" w:hAnsiTheme="majorHAnsi" w:cs="Arial"/>
        </w:rPr>
        <w:t>.</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5D62EBC5"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w:t>
      </w:r>
      <w:r w:rsidR="004F59AE">
        <w:rPr>
          <w:rFonts w:asciiTheme="majorHAnsi" w:hAnsiTheme="majorHAnsi" w:cs="Arial"/>
        </w:rPr>
        <w:t>Provider</w:t>
      </w:r>
      <w:r w:rsidRPr="00F65B67">
        <w:rPr>
          <w:rFonts w:asciiTheme="majorHAnsi" w:hAnsiTheme="majorHAnsi" w:cs="Arial"/>
        </w:rPr>
        <w:t xml:space="preserve">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4F59AE">
        <w:rPr>
          <w:rFonts w:asciiTheme="majorHAnsi" w:hAnsiTheme="majorHAnsi" w:cs="Arial"/>
        </w:rPr>
        <w:t>Provider</w:t>
      </w:r>
      <w:r w:rsidR="00F54454">
        <w:rPr>
          <w:rFonts w:asciiTheme="majorHAnsi" w:hAnsiTheme="majorHAnsi" w:cs="Arial"/>
        </w:rPr>
        <w:t>’s</w:t>
      </w:r>
      <w:r w:rsidR="00F54454" w:rsidRPr="00B2466C">
        <w:rPr>
          <w:rFonts w:asciiTheme="majorHAnsi" w:hAnsiTheme="majorHAnsi" w:cs="Arial"/>
        </w:rPr>
        <w:t xml:space="preserve"> invoices are due within 30 days of issuance. For late payment,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 will not be required to refund the Subscription Fee under any circumstances.</w:t>
      </w:r>
    </w:p>
    <w:p w14:paraId="6ED46636" w14:textId="4666B61C" w:rsidR="006C1F1F" w:rsidRPr="0014749D" w:rsidRDefault="006C1F1F" w:rsidP="006C1F1F">
      <w:pPr>
        <w:pStyle w:val="ListParagraph"/>
        <w:numPr>
          <w:ilvl w:val="1"/>
          <w:numId w:val="15"/>
        </w:numPr>
        <w:spacing w:after="240" w:line="240" w:lineRule="auto"/>
        <w:contextualSpacing w:val="0"/>
        <w:jc w:val="both"/>
        <w:rPr>
          <w:rFonts w:asciiTheme="majorHAnsi" w:hAnsiTheme="majorHAnsi" w:cs="Arial"/>
        </w:rPr>
      </w:pPr>
      <w:bookmarkStart w:id="3" w:name="_Ref63951040"/>
      <w:bookmarkStart w:id="4" w:name="_Ref423617965"/>
      <w:bookmarkStart w:id="5" w:name="_Ref421882346"/>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D30CA1">
        <w:rPr>
          <w:rFonts w:asciiTheme="majorHAnsi" w:hAnsiTheme="majorHAnsi" w:cs="Arial"/>
        </w:rPr>
        <w:t xml:space="preserve">Amounts due under this Agreement are payable to Provider without deduction for any tax, 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does not govern taxes based on Provider’s net income</w:t>
      </w:r>
      <w:r>
        <w:rPr>
          <w:rFonts w:asciiTheme="majorHAnsi" w:hAnsiTheme="majorHAnsi" w:cs="Arial"/>
        </w:rPr>
        <w:t>.</w:t>
      </w:r>
      <w:bookmarkEnd w:id="3"/>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69750816"/>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4"/>
      <w:bookmarkEnd w:id="6"/>
      <w:r w:rsidR="00A56470" w:rsidRPr="00F65B67">
        <w:rPr>
          <w:rFonts w:asciiTheme="majorHAnsi" w:hAnsiTheme="majorHAnsi" w:cs="Arial"/>
        </w:rPr>
        <w:t xml:space="preserve"> </w:t>
      </w:r>
    </w:p>
    <w:bookmarkEnd w:id="5"/>
    <w:p w14:paraId="5A81B713"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Pr="00D30CA1">
        <w:rPr>
          <w:rFonts w:asciiTheme="majorHAnsi" w:hAnsiTheme="majorHAnsi" w:cs="Arial"/>
        </w:rPr>
        <w:t>Provider shall not: (</w:t>
      </w:r>
      <w:r>
        <w:rPr>
          <w:rFonts w:asciiTheme="majorHAnsi" w:hAnsiTheme="majorHAnsi" w:cs="Arial"/>
        </w:rPr>
        <w:t>a</w:t>
      </w:r>
      <w:r w:rsidRPr="00D30CA1">
        <w:rPr>
          <w:rFonts w:asciiTheme="majorHAnsi" w:hAnsiTheme="majorHAnsi" w:cs="Arial"/>
        </w:rPr>
        <w:t xml:space="preserve">) access, process, or otherwise use Customer Data other than as necessary to facilitate the </w:t>
      </w:r>
      <w:r>
        <w:rPr>
          <w:rFonts w:asciiTheme="majorHAnsi" w:hAnsiTheme="majorHAnsi" w:cs="Arial"/>
        </w:rPr>
        <w:t>SaaS</w:t>
      </w:r>
      <w:r w:rsidRPr="00D30CA1">
        <w:rPr>
          <w:rFonts w:asciiTheme="majorHAnsi" w:hAnsiTheme="majorHAnsi" w:cs="Arial"/>
        </w:rPr>
        <w:t>; or (</w:t>
      </w:r>
      <w:r>
        <w:rPr>
          <w:rFonts w:asciiTheme="majorHAnsi" w:hAnsiTheme="majorHAnsi" w:cs="Arial"/>
        </w:rPr>
        <w:t>b</w:t>
      </w:r>
      <w:r w:rsidRPr="00D30CA1">
        <w:rPr>
          <w:rFonts w:asciiTheme="majorHAnsi" w:hAnsiTheme="majorHAnsi" w:cs="Arial"/>
        </w:rPr>
        <w:t xml:space="preserve">) give Customer Data access to any third party, except Provider’s subcontractors that have a need for such access to facilitate the </w:t>
      </w:r>
      <w:r>
        <w:rPr>
          <w:rFonts w:asciiTheme="majorHAnsi" w:hAnsiTheme="majorHAnsi" w:cs="Arial"/>
        </w:rPr>
        <w:t>SaaS</w:t>
      </w:r>
      <w:r w:rsidRPr="00D30CA1">
        <w:rPr>
          <w:rFonts w:asciiTheme="majorHAnsi" w:hAnsiTheme="majorHAnsi" w:cs="Arial"/>
        </w:rPr>
        <w:t xml:space="preserve"> and are subject to a reasonable written agreement governing the use and security of Customer Data. Further, Provider: </w:t>
      </w:r>
      <w:r w:rsidRPr="00D30CA1">
        <w:rPr>
          <w:rFonts w:asciiTheme="majorHAnsi" w:hAnsiTheme="majorHAnsi" w:cs="Arial"/>
        </w:rPr>
        <w:lastRenderedPageBreak/>
        <w:t>(</w:t>
      </w:r>
      <w:r>
        <w:rPr>
          <w:rFonts w:asciiTheme="majorHAnsi" w:hAnsiTheme="majorHAnsi" w:cs="Arial"/>
        </w:rPr>
        <w:t>c</w:t>
      </w:r>
      <w:r w:rsidRPr="00D30CA1">
        <w:rPr>
          <w:rFonts w:asciiTheme="majorHAnsi" w:hAnsiTheme="majorHAnsi" w:cs="Arial"/>
        </w:rPr>
        <w:t>) shall exercise reasonable efforts to prevent unauthorized disclosure or exposure of Customer Data; and (</w:t>
      </w:r>
      <w:r>
        <w:rPr>
          <w:rFonts w:asciiTheme="majorHAnsi" w:hAnsiTheme="majorHAnsi" w:cs="Arial"/>
        </w:rPr>
        <w:t>d</w:t>
      </w:r>
      <w:r w:rsidRPr="00D30CA1">
        <w:rPr>
          <w:rFonts w:asciiTheme="majorHAnsi" w:hAnsiTheme="majorHAnsi" w:cs="Arial"/>
        </w:rPr>
        <w:t xml:space="preserve">) shall comply with all </w:t>
      </w:r>
      <w:r>
        <w:rPr>
          <w:rFonts w:asciiTheme="majorHAnsi" w:hAnsiTheme="majorHAnsi" w:cs="Arial"/>
        </w:rPr>
        <w:t>Privacy/Security Laws</w:t>
      </w:r>
      <w:r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Pr="00F65B67">
        <w:rPr>
          <w:rFonts w:asciiTheme="majorHAnsi" w:hAnsiTheme="majorHAnsi" w:cs="Arial"/>
        </w:rPr>
        <w:t>.</w:t>
      </w:r>
    </w:p>
    <w:p w14:paraId="3D5937B5"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bookmarkStart w:id="7" w:name="_Ref421882383"/>
      <w:r>
        <w:rPr>
          <w:rFonts w:asciiTheme="majorHAnsi" w:hAnsiTheme="majorHAnsi" w:cs="Arial"/>
          <w:u w:val="single"/>
        </w:rPr>
        <w:t>Statutory Special Terms</w:t>
      </w:r>
      <w:r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xml:space="preserve">) governs the following Customer Data: </w:t>
      </w:r>
      <w:commentRangeStart w:id="8"/>
      <w:r w:rsidRPr="00D30CA1">
        <w:rPr>
          <w:rFonts w:asciiTheme="majorHAnsi" w:hAnsiTheme="majorHAnsi" w:cs="Arial"/>
        </w:rPr>
        <w:t>__________</w:t>
      </w:r>
      <w:commentRangeEnd w:id="8"/>
      <w:r>
        <w:rPr>
          <w:rStyle w:val="CommentReference"/>
        </w:rPr>
        <w:commentReference w:id="8"/>
      </w:r>
      <w:r w:rsidRPr="00D30CA1">
        <w:rPr>
          <w:rFonts w:asciiTheme="majorHAnsi" w:hAnsiTheme="majorHAnsi" w:cs="Arial"/>
        </w:rPr>
        <w:t>;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Pr="00F65B67">
        <w:rPr>
          <w:rFonts w:asciiTheme="majorHAnsi" w:hAnsiTheme="majorHAnsi" w:cs="Arial"/>
        </w:rPr>
        <w:t>.</w:t>
      </w:r>
      <w:bookmarkEnd w:id="7"/>
    </w:p>
    <w:p w14:paraId="22BAF27F"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78F5C082"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nothing in this Agreement restricts Provider’s right to alter such privacy policy</w:t>
      </w:r>
      <w:r>
        <w:rPr>
          <w:rFonts w:asciiTheme="majorHAnsi" w:hAnsiTheme="majorHAnsi" w:cs="Arial"/>
        </w:rPr>
        <w:t>.</w:t>
      </w:r>
    </w:p>
    <w:p w14:paraId="06E73B48" w14:textId="42565E02"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sidR="007E0C8C">
        <w:rPr>
          <w:rFonts w:asciiTheme="majorHAnsi" w:hAnsiTheme="majorHAnsi" w:cs="Arial"/>
        </w:rPr>
        <w:fldChar w:fldCharType="begin"/>
      </w:r>
      <w:r w:rsidR="007E0C8C">
        <w:rPr>
          <w:rFonts w:asciiTheme="majorHAnsi" w:hAnsiTheme="majorHAnsi" w:cs="Arial"/>
        </w:rPr>
        <w:instrText xml:space="preserve"> REF _Ref69750816 \w \h </w:instrText>
      </w:r>
      <w:r w:rsidR="007E0C8C">
        <w:rPr>
          <w:rFonts w:asciiTheme="majorHAnsi" w:hAnsiTheme="majorHAnsi" w:cs="Arial"/>
        </w:rPr>
      </w:r>
      <w:r w:rsidR="007E0C8C">
        <w:rPr>
          <w:rFonts w:asciiTheme="majorHAnsi" w:hAnsiTheme="majorHAnsi" w:cs="Arial"/>
        </w:rPr>
        <w:fldChar w:fldCharType="separate"/>
      </w:r>
      <w:r w:rsidR="007E0C8C">
        <w:rPr>
          <w:rFonts w:asciiTheme="majorHAnsi" w:hAnsiTheme="majorHAnsi" w:cs="Arial"/>
        </w:rPr>
        <w:t>4</w:t>
      </w:r>
      <w:r w:rsidR="007E0C8C">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refers to Customer Data with the following removed: information that identifies or could reasonably be used to identify an individual person, a household, or Customer.)</w:t>
      </w:r>
    </w:p>
    <w:p w14:paraId="6FD9FCF7"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p>
    <w:p w14:paraId="18CA7855" w14:textId="2F4F177C"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w:t>
      </w:r>
      <w:r w:rsidR="007E0C8C" w:rsidRPr="00135A09">
        <w:rPr>
          <w:rFonts w:asciiTheme="majorHAnsi" w:hAnsiTheme="majorHAnsi" w:cs="Arial"/>
        </w:rPr>
        <w:t xml:space="preserve">this </w:t>
      </w:r>
      <w:r w:rsidR="007E0C8C">
        <w:rPr>
          <w:rFonts w:asciiTheme="majorHAnsi" w:hAnsiTheme="majorHAnsi" w:cs="Arial"/>
        </w:rPr>
        <w:t xml:space="preserve">Article </w:t>
      </w:r>
      <w:r w:rsidR="007E0C8C">
        <w:rPr>
          <w:rFonts w:asciiTheme="majorHAnsi" w:hAnsiTheme="majorHAnsi" w:cs="Arial"/>
        </w:rPr>
        <w:fldChar w:fldCharType="begin"/>
      </w:r>
      <w:r w:rsidR="007E0C8C">
        <w:rPr>
          <w:rFonts w:asciiTheme="majorHAnsi" w:hAnsiTheme="majorHAnsi" w:cs="Arial"/>
        </w:rPr>
        <w:instrText xml:space="preserve"> REF _Ref69750816 \w \h </w:instrText>
      </w:r>
      <w:r w:rsidR="007E0C8C">
        <w:rPr>
          <w:rFonts w:asciiTheme="majorHAnsi" w:hAnsiTheme="majorHAnsi" w:cs="Arial"/>
        </w:rPr>
      </w:r>
      <w:r w:rsidR="007E0C8C">
        <w:rPr>
          <w:rFonts w:asciiTheme="majorHAnsi" w:hAnsiTheme="majorHAnsi" w:cs="Arial"/>
        </w:rPr>
        <w:fldChar w:fldCharType="separate"/>
      </w:r>
      <w:r w:rsidR="007E0C8C">
        <w:rPr>
          <w:rFonts w:asciiTheme="majorHAnsi" w:hAnsiTheme="majorHAnsi" w:cs="Arial"/>
        </w:rPr>
        <w:t>4</w:t>
      </w:r>
      <w:r w:rsidR="007E0C8C">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2A771E3C"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Pr>
          <w:rFonts w:asciiTheme="majorHAnsi" w:hAnsiTheme="majorHAnsi" w:cs="Arial"/>
        </w:rPr>
        <w:t>SaaS</w:t>
      </w:r>
      <w:r w:rsidRPr="00F65B67">
        <w:rPr>
          <w:rFonts w:asciiTheme="majorHAnsi" w:hAnsiTheme="majorHAnsi" w:cs="Arial"/>
        </w:rPr>
        <w:t xml:space="preserve">, Customer assumes such risks. </w:t>
      </w:r>
      <w:r>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 errors or the actions of third parties.</w:t>
      </w:r>
    </w:p>
    <w:p w14:paraId="36CFB6F8"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Pr>
          <w:rFonts w:asciiTheme="majorHAnsi" w:hAnsiTheme="majorHAnsi" w:cs="Arial"/>
        </w:rPr>
        <w:t>Provider</w:t>
      </w:r>
      <w:r w:rsidRPr="009461DA">
        <w:rPr>
          <w:rFonts w:asciiTheme="majorHAnsi" w:hAnsiTheme="majorHAnsi" w:cs="Arial"/>
        </w:rPr>
        <w:t xml:space="preserve"> shall have no responsibility or liability for the accuracy of data uploaded to the </w:t>
      </w:r>
      <w:r>
        <w:rPr>
          <w:rFonts w:asciiTheme="majorHAnsi" w:hAnsiTheme="majorHAnsi" w:cs="Arial"/>
        </w:rPr>
        <w:t>SaaS</w:t>
      </w:r>
      <w:r w:rsidRPr="009461DA">
        <w:rPr>
          <w:rFonts w:asciiTheme="majorHAnsi" w:hAnsiTheme="majorHAnsi" w:cs="Arial"/>
        </w:rPr>
        <w:t xml:space="preserve"> by Customer, including without limitation Customer Data and any other data uploaded by Users</w:t>
      </w:r>
      <w:r w:rsidRPr="00F65B67">
        <w:rPr>
          <w:rFonts w:asciiTheme="majorHAnsi" w:hAnsiTheme="majorHAnsi" w:cs="Arial"/>
        </w:rPr>
        <w:t>.</w:t>
      </w:r>
    </w:p>
    <w:p w14:paraId="59AB1365" w14:textId="77777777" w:rsidR="003F2B93" w:rsidRPr="00135A09"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w:t>
      </w:r>
      <w:r w:rsidRPr="00135A09">
        <w:rPr>
          <w:rFonts w:asciiTheme="majorHAnsi" w:hAnsiTheme="majorHAnsi" w:cs="Arial"/>
        </w:rPr>
        <w:lastRenderedPageBreak/>
        <w:t xml:space="preserve">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9"/>
      <w:r w:rsidRPr="00135A09">
        <w:rPr>
          <w:rFonts w:asciiTheme="majorHAnsi" w:hAnsiTheme="majorHAnsi" w:cs="Arial"/>
        </w:rPr>
        <w:t>____________________</w:t>
      </w:r>
      <w:commentRangeEnd w:id="9"/>
      <w:r>
        <w:rPr>
          <w:rStyle w:val="CommentReference"/>
        </w:rPr>
        <w:commentReference w:id="9"/>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0"/>
      <w:r w:rsidRPr="00135A09">
        <w:rPr>
          <w:rFonts w:asciiTheme="majorHAnsi" w:hAnsiTheme="majorHAnsi" w:cs="Arial"/>
        </w:rPr>
        <w:t>____________</w:t>
      </w:r>
      <w:commentRangeEnd w:id="10"/>
      <w:r>
        <w:rPr>
          <w:rStyle w:val="CommentReference"/>
        </w:rPr>
        <w:commentReference w:id="10"/>
      </w:r>
      <w:r w:rsidRPr="00135A09">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1AF229F7"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11"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4F59AE">
        <w:rPr>
          <w:rFonts w:asciiTheme="majorHAnsi" w:hAnsiTheme="majorHAnsi" w:cs="Arial"/>
        </w:rPr>
        <w:t>SaaS</w:t>
      </w:r>
      <w:r w:rsidR="00524717" w:rsidRPr="00F65B67">
        <w:rPr>
          <w:rFonts w:asciiTheme="majorHAnsi" w:hAnsiTheme="majorHAnsi" w:cs="Arial"/>
        </w:rPr>
        <w:t xml:space="preserve"> for service bureau or time-sharing purposes or in any other way allow third parties to exploit the </w:t>
      </w:r>
      <w:r w:rsidR="004F59AE">
        <w:rPr>
          <w:rFonts w:asciiTheme="majorHAnsi" w:hAnsiTheme="majorHAnsi" w:cs="Arial"/>
        </w:rPr>
        <w:t>SaaS</w:t>
      </w:r>
      <w:r w:rsidRPr="00F65B67">
        <w:rPr>
          <w:rFonts w:asciiTheme="majorHAnsi" w:eastAsia="Arial" w:hAnsiTheme="majorHAnsi" w:cs="Arial"/>
        </w:rPr>
        <w:t xml:space="preserve">; (b) provide </w:t>
      </w:r>
      <w:r w:rsidR="004F59AE">
        <w:rPr>
          <w:rFonts w:asciiTheme="majorHAnsi" w:eastAsia="Arial" w:hAnsiTheme="majorHAnsi" w:cs="Arial"/>
        </w:rPr>
        <w:t>SaaS</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4F59AE">
        <w:rPr>
          <w:rFonts w:asciiTheme="majorHAnsi" w:hAnsiTheme="majorHAnsi" w:cs="Arial"/>
        </w:rPr>
        <w:t>SaaS</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4F59AE">
        <w:rPr>
          <w:rFonts w:asciiTheme="majorHAnsi" w:hAnsiTheme="majorHAnsi" w:cs="Arial"/>
        </w:rPr>
        <w:t>SaaS</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4F59AE">
        <w:rPr>
          <w:rFonts w:asciiTheme="majorHAnsi" w:hAnsiTheme="majorHAnsi" w:cs="Arial"/>
        </w:rPr>
        <w:t>SaaS</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4F59AE">
        <w:rPr>
          <w:rFonts w:asciiTheme="majorHAnsi" w:hAnsiTheme="majorHAnsi" w:cs="Arial"/>
        </w:rPr>
        <w:t>SaaS</w:t>
      </w:r>
      <w:r w:rsidR="00261AE0">
        <w:rPr>
          <w:rFonts w:asciiTheme="majorHAnsi" w:hAnsiTheme="majorHAnsi" w:cs="Arial"/>
        </w:rPr>
        <w:t xml:space="preserve">; or (e) engage in web scraping or data scraping on or related to the </w:t>
      </w:r>
      <w:r w:rsidR="004F59AE">
        <w:rPr>
          <w:rFonts w:asciiTheme="majorHAnsi" w:hAnsiTheme="majorHAnsi" w:cs="Arial"/>
        </w:rPr>
        <w:t>SaaS</w:t>
      </w:r>
      <w:r w:rsidR="00261AE0">
        <w:rPr>
          <w:rFonts w:asciiTheme="majorHAnsi" w:hAnsiTheme="majorHAnsi" w:cs="Arial"/>
        </w:rPr>
        <w:t xml:space="preserve">,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7E0C8C">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w:t>
      </w:r>
      <w:r w:rsidR="004F59AE">
        <w:rPr>
          <w:rFonts w:asciiTheme="majorHAnsi" w:eastAsia="Arial" w:hAnsiTheme="majorHAnsi" w:cs="Arial"/>
        </w:rPr>
        <w:t>Provider</w:t>
      </w:r>
      <w:r w:rsidRPr="00F65B67">
        <w:rPr>
          <w:rFonts w:asciiTheme="majorHAnsi" w:eastAsia="Arial" w:hAnsiTheme="majorHAnsi" w:cs="Arial"/>
        </w:rPr>
        <w:t xml:space="preserve"> may suspend Customer’s access to the </w:t>
      </w:r>
      <w:r w:rsidR="004F59AE">
        <w:rPr>
          <w:rFonts w:asciiTheme="majorHAnsi" w:eastAsia="Arial" w:hAnsiTheme="majorHAnsi" w:cs="Arial"/>
        </w:rPr>
        <w:t>SaaS</w:t>
      </w:r>
      <w:r w:rsidRPr="00F65B67">
        <w:rPr>
          <w:rFonts w:asciiTheme="majorHAnsi" w:eastAsia="Arial" w:hAnsiTheme="majorHAnsi" w:cs="Arial"/>
        </w:rPr>
        <w:t xml:space="preserve"> without advanced notice, in addition to such other remedies as </w:t>
      </w:r>
      <w:r w:rsidR="004F59AE">
        <w:rPr>
          <w:rFonts w:asciiTheme="majorHAnsi" w:eastAsia="Arial" w:hAnsiTheme="majorHAnsi" w:cs="Arial"/>
        </w:rPr>
        <w:t>Provider</w:t>
      </w:r>
      <w:r w:rsidRPr="00F65B67">
        <w:rPr>
          <w:rFonts w:asciiTheme="majorHAnsi" w:eastAsia="Arial" w:hAnsiTheme="majorHAnsi" w:cs="Arial"/>
        </w:rPr>
        <w:t xml:space="preserve">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w:t>
      </w:r>
      <w:r w:rsidR="004F59AE">
        <w:rPr>
          <w:rFonts w:asciiTheme="majorHAnsi" w:hAnsiTheme="majorHAnsi" w:cs="Arial"/>
        </w:rPr>
        <w:t>Provider</w:t>
      </w:r>
      <w:r w:rsidR="00A32FCD" w:rsidRPr="00F65B67">
        <w:rPr>
          <w:rFonts w:asciiTheme="majorHAnsi" w:hAnsiTheme="majorHAnsi" w:cs="Arial"/>
        </w:rPr>
        <w:t xml:space="preserve">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7E0C8C" w:rsidRPr="007E0C8C">
        <w:rPr>
          <w:rFonts w:asciiTheme="majorHAnsi" w:hAnsiTheme="majorHAnsi" w:cs="Arial"/>
        </w:rPr>
        <w:t>5.1</w:t>
      </w:r>
      <w:r w:rsidR="00861EE5">
        <w:fldChar w:fldCharType="end"/>
      </w:r>
      <w:r w:rsidR="00A32FCD" w:rsidRPr="00F65B67">
        <w:rPr>
          <w:rFonts w:asciiTheme="majorHAnsi" w:hAnsiTheme="majorHAnsi" w:cs="Arial"/>
        </w:rPr>
        <w:t xml:space="preserve">, or this Agreement, but </w:t>
      </w:r>
      <w:r w:rsidR="004F59AE">
        <w:rPr>
          <w:rFonts w:asciiTheme="majorHAnsi" w:hAnsiTheme="majorHAnsi" w:cs="Arial"/>
        </w:rPr>
        <w:t>Provider</w:t>
      </w:r>
      <w:r w:rsidR="00A32FCD" w:rsidRPr="00F65B67">
        <w:rPr>
          <w:rFonts w:asciiTheme="majorHAnsi" w:hAnsiTheme="majorHAnsi" w:cs="Arial"/>
        </w:rPr>
        <w:t xml:space="preserve">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11"/>
    </w:p>
    <w:p w14:paraId="65F3D0D0" w14:textId="77A75AD5"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4F59AE">
        <w:rPr>
          <w:rFonts w:asciiTheme="majorHAnsi" w:hAnsiTheme="majorHAnsi" w:cs="Arial"/>
        </w:rPr>
        <w:t>SaaS</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w:t>
      </w:r>
      <w:r w:rsidR="004F59AE">
        <w:rPr>
          <w:rFonts w:asciiTheme="majorHAnsi" w:hAnsiTheme="majorHAnsi" w:cs="Arial"/>
        </w:rPr>
        <w:t>Provider</w:t>
      </w:r>
      <w:r w:rsidRPr="00F65B67">
        <w:rPr>
          <w:rFonts w:asciiTheme="majorHAnsi" w:hAnsiTheme="majorHAnsi" w:cs="Arial"/>
        </w:rPr>
        <w:t xml:space="preserve">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4F59AE">
        <w:rPr>
          <w:rFonts w:asciiTheme="majorHAnsi" w:hAnsiTheme="majorHAnsi" w:cs="Arial"/>
        </w:rPr>
        <w:t>SaaS</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1FA74D4B"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4F59AE">
        <w:rPr>
          <w:rFonts w:asciiTheme="majorHAnsi" w:hAnsiTheme="majorHAnsi" w:cs="Arial"/>
        </w:rPr>
        <w:t>SaaS</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w:t>
      </w:r>
      <w:r w:rsidR="00B53853">
        <w:rPr>
          <w:rFonts w:asciiTheme="majorHAnsi" w:eastAsia="Times New Roman" w:hAnsiTheme="majorHAnsi" w:cs="Arial"/>
          <w:color w:val="000000"/>
        </w:rPr>
        <w:t>Privacy/Security laws</w:t>
      </w:r>
      <w:r w:rsidR="0041361C" w:rsidRPr="00F65B67">
        <w:rPr>
          <w:rFonts w:asciiTheme="majorHAnsi" w:eastAsia="Times New Roman" w:hAnsiTheme="majorHAnsi" w:cs="Arial"/>
          <w:color w:val="000000"/>
        </w:rPr>
        <w:t>.</w:t>
      </w:r>
    </w:p>
    <w:p w14:paraId="4448AEE0" w14:textId="24A23800"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 xml:space="preserve">Users &amp; </w:t>
      </w:r>
      <w:r w:rsidR="004F59AE">
        <w:rPr>
          <w:rFonts w:asciiTheme="majorHAnsi" w:eastAsia="Arial" w:hAnsiTheme="majorHAnsi" w:cs="Arial"/>
          <w:u w:val="single"/>
        </w:rPr>
        <w:t>SaaS</w:t>
      </w:r>
      <w:r w:rsidRPr="00F65B67">
        <w:rPr>
          <w:rFonts w:asciiTheme="majorHAnsi" w:eastAsia="Arial" w:hAnsiTheme="majorHAnsi" w:cs="Arial"/>
          <w:u w:val="single"/>
        </w:rPr>
        <w:t xml:space="preserve"> Access</w:t>
      </w:r>
      <w:r w:rsidRPr="00F65B67">
        <w:rPr>
          <w:rFonts w:asciiTheme="majorHAnsi" w:eastAsia="Arial" w:hAnsiTheme="majorHAnsi" w:cs="Arial"/>
        </w:rPr>
        <w:t xml:space="preserve">. Customer is responsible and liable for: (a) Users’ use of the </w:t>
      </w:r>
      <w:r w:rsidR="004F59AE">
        <w:rPr>
          <w:rFonts w:asciiTheme="majorHAnsi" w:eastAsia="Arial" w:hAnsiTheme="majorHAnsi" w:cs="Arial"/>
        </w:rPr>
        <w:t>SaaS</w:t>
      </w:r>
      <w:r w:rsidRPr="00F65B67">
        <w:rPr>
          <w:rFonts w:asciiTheme="majorHAnsi" w:eastAsia="Arial" w:hAnsiTheme="majorHAnsi" w:cs="Arial"/>
        </w:rPr>
        <w:t xml:space="preserve">, including without limitation unauthorized </w:t>
      </w:r>
      <w:r>
        <w:rPr>
          <w:rFonts w:asciiTheme="majorHAnsi" w:eastAsia="Arial" w:hAnsiTheme="majorHAnsi" w:cs="Arial"/>
        </w:rPr>
        <w:t>U</w:t>
      </w:r>
      <w:r w:rsidRPr="00F65B67">
        <w:rPr>
          <w:rFonts w:asciiTheme="majorHAnsi" w:eastAsia="Arial" w:hAnsiTheme="majorHAnsi" w:cs="Arial"/>
        </w:rPr>
        <w:t xml:space="preserve">ser conduct and any User conduct that would violate the AUP or the requirements of this Agreement applicable to Customer; and (b) any use of the </w:t>
      </w:r>
      <w:r w:rsidR="004F59AE">
        <w:rPr>
          <w:rFonts w:asciiTheme="majorHAnsi" w:eastAsia="Arial" w:hAnsiTheme="majorHAnsi" w:cs="Arial"/>
        </w:rPr>
        <w:t>SaaS</w:t>
      </w:r>
      <w:r w:rsidRPr="00F65B67">
        <w:rPr>
          <w:rFonts w:asciiTheme="majorHAnsi" w:eastAsia="Arial" w:hAnsiTheme="majorHAnsi" w:cs="Arial"/>
        </w:rPr>
        <w:t xml:space="preserve">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2"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2"/>
      <w:r w:rsidR="00787CA9" w:rsidRPr="00F65B67">
        <w:rPr>
          <w:rFonts w:asciiTheme="majorHAnsi" w:hAnsiTheme="majorHAnsi" w:cs="Arial"/>
          <w:b/>
        </w:rPr>
        <w:t xml:space="preserve"> </w:t>
      </w:r>
    </w:p>
    <w:p w14:paraId="78EFAEE7" w14:textId="56B091D2"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IP Rights to the </w:t>
      </w:r>
      <w:r w:rsidR="004F59AE">
        <w:rPr>
          <w:rFonts w:asciiTheme="majorHAnsi" w:hAnsiTheme="majorHAnsi" w:cs="Arial"/>
          <w:u w:val="single"/>
        </w:rPr>
        <w:t>SaaS</w:t>
      </w:r>
      <w:r w:rsidRPr="00F65B67">
        <w:rPr>
          <w:rFonts w:asciiTheme="majorHAnsi" w:hAnsiTheme="majorHAnsi" w:cs="Arial"/>
        </w:rPr>
        <w:t xml:space="preserve">. </w:t>
      </w:r>
      <w:r w:rsidR="004F59AE">
        <w:rPr>
          <w:rFonts w:asciiTheme="majorHAnsi" w:hAnsiTheme="majorHAnsi" w:cs="Arial"/>
        </w:rPr>
        <w:t>Provider</w:t>
      </w:r>
      <w:r w:rsidR="005D3297" w:rsidRPr="00F65B67">
        <w:rPr>
          <w:rFonts w:asciiTheme="majorHAnsi" w:hAnsiTheme="majorHAnsi" w:cs="Arial"/>
        </w:rPr>
        <w:t xml:space="preserve"> retains all right, title, and interest in and to the </w:t>
      </w:r>
      <w:r w:rsidR="004F59AE">
        <w:rPr>
          <w:rFonts w:asciiTheme="majorHAnsi" w:hAnsiTheme="majorHAnsi" w:cs="Arial"/>
        </w:rPr>
        <w:t>SaaS</w:t>
      </w:r>
      <w:r w:rsidR="005D3297" w:rsidRPr="00F65B67">
        <w:rPr>
          <w:rFonts w:asciiTheme="majorHAnsi" w:hAnsiTheme="majorHAnsi" w:cs="Arial"/>
        </w:rPr>
        <w:t xml:space="preserve">, including without limitation all software used to provide the </w:t>
      </w:r>
      <w:r w:rsidR="004F59AE">
        <w:rPr>
          <w:rFonts w:asciiTheme="majorHAnsi" w:hAnsiTheme="majorHAnsi" w:cs="Arial"/>
        </w:rPr>
        <w:t>SaaS</w:t>
      </w:r>
      <w:r w:rsidR="005D3297" w:rsidRPr="00F65B67">
        <w:rPr>
          <w:rFonts w:asciiTheme="majorHAnsi" w:hAnsiTheme="majorHAnsi" w:cs="Arial"/>
        </w:rPr>
        <w:t xml:space="preserve"> and all graphics, user interfaces, logos, and trademarks reproduced through the </w:t>
      </w:r>
      <w:r w:rsidR="004F59AE">
        <w:rPr>
          <w:rFonts w:asciiTheme="majorHAnsi" w:hAnsiTheme="majorHAnsi" w:cs="Arial"/>
        </w:rPr>
        <w:t>SaaS</w:t>
      </w:r>
      <w:r w:rsidR="005D3297" w:rsidRPr="00F65B67">
        <w:rPr>
          <w:rFonts w:asciiTheme="majorHAnsi" w:hAnsiTheme="majorHAnsi" w:cs="Arial"/>
        </w:rPr>
        <w:t xml:space="preserve">. This Agreement does not grant Customer any intellectual property license or rights in or to the </w:t>
      </w:r>
      <w:r w:rsidR="004F59AE">
        <w:rPr>
          <w:rFonts w:asciiTheme="majorHAnsi" w:hAnsiTheme="majorHAnsi" w:cs="Arial"/>
        </w:rPr>
        <w:t>SaaS</w:t>
      </w:r>
      <w:r w:rsidR="005D3297" w:rsidRPr="00F65B67">
        <w:rPr>
          <w:rFonts w:asciiTheme="majorHAnsi" w:hAnsiTheme="majorHAnsi" w:cs="Arial"/>
        </w:rPr>
        <w:t xml:space="preserve"> or any of its components</w:t>
      </w:r>
      <w:r w:rsidR="0056088A">
        <w:rPr>
          <w:rFonts w:asciiTheme="majorHAnsi" w:hAnsiTheme="majorHAnsi" w:cs="Arial"/>
        </w:rPr>
        <w:t>, except to the limited extent that such rights are necessary for Customer’s use of the SaaS as specifically authorized by this Agreement</w:t>
      </w:r>
      <w:r w:rsidR="005D3297" w:rsidRPr="00F65B67">
        <w:rPr>
          <w:rFonts w:asciiTheme="majorHAnsi" w:hAnsiTheme="majorHAnsi" w:cs="Arial"/>
        </w:rPr>
        <w:t xml:space="preserve">. Customer recognizes that the </w:t>
      </w:r>
      <w:r w:rsidR="004F59AE">
        <w:rPr>
          <w:rFonts w:asciiTheme="majorHAnsi" w:hAnsiTheme="majorHAnsi" w:cs="Arial"/>
        </w:rPr>
        <w:t>SaaS</w:t>
      </w:r>
      <w:r w:rsidR="005D3297" w:rsidRPr="00F65B67">
        <w:rPr>
          <w:rFonts w:asciiTheme="majorHAnsi" w:hAnsiTheme="majorHAnsi" w:cs="Arial"/>
        </w:rPr>
        <w:t xml:space="preserve">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4931F4F1" w14:textId="36C0532D" w:rsidR="00B53853" w:rsidRPr="00F65B67" w:rsidRDefault="00B53853" w:rsidP="00B53853">
      <w:pPr>
        <w:pStyle w:val="ListParagraph"/>
        <w:numPr>
          <w:ilvl w:val="1"/>
          <w:numId w:val="15"/>
        </w:numPr>
        <w:spacing w:after="240" w:line="240" w:lineRule="auto"/>
        <w:contextualSpacing w:val="0"/>
        <w:jc w:val="both"/>
        <w:rPr>
          <w:rFonts w:asciiTheme="majorHAnsi" w:eastAsia="Times New Roman" w:hAnsiTheme="majorHAnsi" w:cs="Arial"/>
          <w:color w:val="000000"/>
        </w:rPr>
      </w:pPr>
      <w:bookmarkStart w:id="13" w:name="_Ref421881274"/>
      <w:bookmarkStart w:id="14" w:name="_Ref423618063"/>
      <w:r w:rsidRPr="00F65B67">
        <w:rPr>
          <w:rFonts w:asciiTheme="majorHAnsi" w:hAnsiTheme="majorHAnsi" w:cs="Arial"/>
          <w:u w:val="single"/>
        </w:rPr>
        <w:lastRenderedPageBreak/>
        <w:t>Feedback</w:t>
      </w:r>
      <w:r w:rsidRPr="00F65B67">
        <w:rPr>
          <w:rFonts w:asciiTheme="majorHAnsi" w:hAnsiTheme="majorHAnsi" w:cs="Arial"/>
        </w:rPr>
        <w:t xml:space="preserve">. </w:t>
      </w:r>
      <w:r w:rsidRPr="00135A09">
        <w:rPr>
          <w:rFonts w:asciiTheme="majorHAnsi" w:hAnsiTheme="majorHAnsi" w:cs="Arial"/>
        </w:rPr>
        <w:t xml:space="preserve">Provider has not agreed to and does not agree to treat as confidential any Feedback (as defined below) </w:t>
      </w:r>
      <w:r>
        <w:rPr>
          <w:rFonts w:asciiTheme="majorHAnsi" w:hAnsiTheme="majorHAnsi" w:cs="Arial"/>
        </w:rPr>
        <w:t xml:space="preserve">that </w:t>
      </w:r>
      <w:r w:rsidRPr="00135A09">
        <w:rPr>
          <w:rFonts w:asciiTheme="majorHAnsi" w:hAnsiTheme="majorHAnsi" w:cs="Arial"/>
        </w:rPr>
        <w:t>Customer</w:t>
      </w:r>
      <w:r>
        <w:rPr>
          <w:rFonts w:asciiTheme="majorHAnsi" w:hAnsiTheme="majorHAnsi" w:cs="Arial"/>
        </w:rPr>
        <w:t>, Customer’s Clients, or other Users give</w:t>
      </w:r>
      <w:r w:rsidRPr="00135A09">
        <w:rPr>
          <w:rFonts w:asciiTheme="majorHAnsi" w:hAnsiTheme="majorHAnsi" w:cs="Arial"/>
        </w:rPr>
        <w:t xml:space="preserve"> Provider, and nothing in this Agreement or in the parties’ dealings arising out of or related to this Agreement will restrict Provider’s right to use, profit from, disclose, publish, keep secret, or otherwise exploit Feedback, without compensating or crediting Customer. Feedback will not be considered Customer’s trade secret. (“</w:t>
      </w:r>
      <w:r w:rsidRPr="00021F02">
        <w:rPr>
          <w:rFonts w:asciiTheme="majorHAnsi" w:hAnsiTheme="majorHAnsi" w:cs="Arial"/>
          <w:u w:val="single"/>
        </w:rPr>
        <w:t>Feedback</w:t>
      </w:r>
      <w:r w:rsidRPr="00135A09">
        <w:rPr>
          <w:rFonts w:asciiTheme="majorHAnsi" w:hAnsiTheme="majorHAnsi" w:cs="Arial"/>
        </w:rPr>
        <w:t>” refers to any suggestion or idea for improving or otherwise modifying any of Provider’s products or services.)</w:t>
      </w:r>
    </w:p>
    <w:p w14:paraId="48156863" w14:textId="645FE58E"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bookmarkStart w:id="15" w:name="_Ref423620088"/>
      <w:bookmarkStart w:id="16" w:name="_Ref479240482"/>
      <w:r w:rsidR="00222942" w:rsidRPr="00F65B67">
        <w:rPr>
          <w:rFonts w:asciiTheme="majorHAnsi" w:hAnsiTheme="majorHAnsi" w:cs="Arial"/>
          <w:b/>
          <w:u w:val="single"/>
        </w:rPr>
        <w:t>CONFIDENTIAL INFORMATION</w:t>
      </w:r>
      <w:bookmarkEnd w:id="13"/>
      <w:r w:rsidR="001F5288" w:rsidRPr="00F65B67">
        <w:rPr>
          <w:rFonts w:asciiTheme="majorHAnsi" w:hAnsiTheme="majorHAnsi" w:cs="Arial"/>
          <w:b/>
        </w:rPr>
        <w:t>.</w:t>
      </w:r>
      <w:bookmarkEnd w:id="14"/>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w:t>
      </w:r>
      <w:r w:rsidR="004F59AE">
        <w:rPr>
          <w:rFonts w:asciiTheme="majorHAnsi" w:hAnsiTheme="majorHAnsi" w:cs="Arial"/>
        </w:rPr>
        <w:t>Provider</w:t>
      </w:r>
      <w:r w:rsidR="00223EF3" w:rsidRPr="00F65B67">
        <w:rPr>
          <w:rFonts w:asciiTheme="majorHAnsi" w:hAnsiTheme="majorHAnsi" w:cs="Arial"/>
        </w:rPr>
        <w:t xml:space="preserve"> discloses to Customer: (a) any document </w:t>
      </w:r>
      <w:r w:rsidR="004F59AE">
        <w:rPr>
          <w:rFonts w:asciiTheme="majorHAnsi" w:hAnsiTheme="majorHAnsi" w:cs="Arial"/>
        </w:rPr>
        <w:t>Provider</w:t>
      </w:r>
      <w:r w:rsidR="00223EF3" w:rsidRPr="00F65B67">
        <w:rPr>
          <w:rFonts w:asciiTheme="majorHAnsi" w:hAnsiTheme="majorHAnsi" w:cs="Arial"/>
        </w:rPr>
        <w:t xml:space="preserve"> marks “Confidential”; (b) any information </w:t>
      </w:r>
      <w:r w:rsidR="004F59AE">
        <w:rPr>
          <w:rFonts w:asciiTheme="majorHAnsi" w:hAnsiTheme="majorHAnsi" w:cs="Arial"/>
        </w:rPr>
        <w:t>Provider</w:t>
      </w:r>
      <w:r w:rsidR="00223EF3" w:rsidRPr="00F65B67">
        <w:rPr>
          <w:rFonts w:asciiTheme="majorHAnsi" w:hAnsiTheme="majorHAnsi" w:cs="Arial"/>
        </w:rPr>
        <w:t xml:space="preserve"> orally designates as “Confidential” at the time of disclosure, provided </w:t>
      </w:r>
      <w:r w:rsidR="004F59AE">
        <w:rPr>
          <w:rFonts w:asciiTheme="majorHAnsi" w:hAnsiTheme="majorHAnsi" w:cs="Arial"/>
        </w:rPr>
        <w:t>Provider</w:t>
      </w:r>
      <w:r w:rsidR="00223EF3" w:rsidRPr="00F65B67">
        <w:rPr>
          <w:rFonts w:asciiTheme="majorHAnsi" w:hAnsiTheme="majorHAnsi" w:cs="Arial"/>
        </w:rPr>
        <w:t xml:space="preserve">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15"/>
      <w:r w:rsidR="0086485E">
        <w:rPr>
          <w:rFonts w:asciiTheme="majorHAnsi" w:hAnsiTheme="majorHAnsi" w:cs="Arial"/>
        </w:rPr>
        <w:t xml:space="preserve"> Customer is on notice that the Confidential Information may include </w:t>
      </w:r>
      <w:r w:rsidR="004F59AE">
        <w:rPr>
          <w:rFonts w:asciiTheme="majorHAnsi" w:hAnsiTheme="majorHAnsi" w:cs="Arial"/>
        </w:rPr>
        <w:t>Provider</w:t>
      </w:r>
      <w:r w:rsidR="0086485E">
        <w:rPr>
          <w:rFonts w:asciiTheme="majorHAnsi" w:hAnsiTheme="majorHAnsi" w:cs="Arial"/>
        </w:rPr>
        <w:t>’s valuable trade secrets.</w:t>
      </w:r>
      <w:bookmarkEnd w:id="16"/>
    </w:p>
    <w:p w14:paraId="78526C56" w14:textId="1CE86A71"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7"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7E0C8C">
        <w:t>6.2</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w:t>
      </w:r>
      <w:r w:rsidR="004F59AE">
        <w:rPr>
          <w:rFonts w:asciiTheme="majorHAnsi" w:hAnsiTheme="majorHAnsi" w:cs="Arial"/>
        </w:rPr>
        <w:t>Provider</w:t>
      </w:r>
      <w:r w:rsidRPr="00F65B67">
        <w:rPr>
          <w:rFonts w:asciiTheme="majorHAnsi" w:hAnsiTheme="majorHAnsi" w:cs="Arial"/>
        </w:rPr>
        <w:t xml:space="preserve">’s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w:t>
      </w:r>
      <w:r w:rsidR="004F59AE">
        <w:rPr>
          <w:rFonts w:asciiTheme="majorHAnsi" w:hAnsiTheme="majorHAnsi" w:cs="Arial"/>
        </w:rPr>
        <w:t>Provider</w:t>
      </w:r>
      <w:r w:rsidRPr="00F65B67">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w:t>
      </w:r>
      <w:r w:rsidR="004F59AE">
        <w:rPr>
          <w:rFonts w:asciiTheme="majorHAnsi" w:hAnsiTheme="majorHAnsi" w:cs="Arial"/>
        </w:rPr>
        <w:t>Provider</w:t>
      </w:r>
      <w:r w:rsidRPr="00F65B67">
        <w:rPr>
          <w:rFonts w:asciiTheme="majorHAnsi" w:hAnsiTheme="majorHAnsi" w:cs="Arial"/>
        </w:rPr>
        <w:t xml:space="preserve"> prompt notice of any such legal or governmental demand and reasonably cooperate with </w:t>
      </w:r>
      <w:r w:rsidR="004F59AE">
        <w:rPr>
          <w:rFonts w:asciiTheme="majorHAnsi" w:hAnsiTheme="majorHAnsi" w:cs="Arial"/>
        </w:rPr>
        <w:t>Provider</w:t>
      </w:r>
      <w:r w:rsidRPr="00F65B67">
        <w:rPr>
          <w:rFonts w:asciiTheme="majorHAnsi" w:hAnsiTheme="majorHAnsi" w:cs="Arial"/>
        </w:rPr>
        <w:t xml:space="preserve"> in any effort to seek a protective order or otherwise to contest such required disclosure, at </w:t>
      </w:r>
      <w:r w:rsidR="004F59AE">
        <w:rPr>
          <w:rFonts w:asciiTheme="majorHAnsi" w:hAnsiTheme="majorHAnsi" w:cs="Arial"/>
        </w:rPr>
        <w:t>Provider</w:t>
      </w:r>
      <w:r w:rsidRPr="00F65B67">
        <w:rPr>
          <w:rFonts w:asciiTheme="majorHAnsi" w:hAnsiTheme="majorHAnsi" w:cs="Arial"/>
        </w:rPr>
        <w:t>’s expense.</w:t>
      </w:r>
      <w:bookmarkEnd w:id="17"/>
    </w:p>
    <w:p w14:paraId="6A4A3635" w14:textId="1A164072"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18" w:name="_Ref63952295"/>
      <w:r w:rsidRPr="00F65B67">
        <w:rPr>
          <w:rFonts w:asciiTheme="majorHAnsi" w:hAnsiTheme="majorHAnsi" w:cs="Arial"/>
          <w:u w:val="single"/>
        </w:rPr>
        <w:t>Termination &amp; Return</w:t>
      </w:r>
      <w:r w:rsidRPr="00F65B67">
        <w:rPr>
          <w:rFonts w:asciiTheme="majorHAnsi" w:hAnsiTheme="majorHAnsi" w:cs="Arial"/>
        </w:rPr>
        <w:t xml:space="preserve">. With respect to each item of Confidential Information, the obligations of Section </w:t>
      </w:r>
      <w:r>
        <w:fldChar w:fldCharType="begin"/>
      </w:r>
      <w:r>
        <w:instrText xml:space="preserve"> REF _Ref423619243 \r \h  \* MERGEFORMAT </w:instrText>
      </w:r>
      <w:r>
        <w:fldChar w:fldCharType="separate"/>
      </w:r>
      <w:r w:rsidR="007E0C8C" w:rsidRPr="007E0C8C">
        <w:rPr>
          <w:rFonts w:asciiTheme="majorHAnsi" w:hAnsiTheme="majorHAnsi" w:cs="Arial"/>
        </w:rPr>
        <w:t>7.1</w:t>
      </w:r>
      <w:r>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Pr>
          <w:rFonts w:asciiTheme="majorHAnsi" w:hAnsiTheme="majorHAnsi" w:cs="Arial"/>
        </w:rPr>
        <w:t>; provided that such obligations related to Confidential Information constituting Provider’s trade secrets will continue so long as such information remains subject to trade secret protection pursuant to applicable law</w:t>
      </w:r>
      <w:r w:rsidRPr="00F65B67">
        <w:rPr>
          <w:rFonts w:asciiTheme="majorHAnsi" w:hAnsiTheme="majorHAnsi" w:cs="Arial"/>
        </w:rPr>
        <w:t xml:space="preserve">. Upon termination of this Agreement, Customer </w:t>
      </w:r>
      <w:r>
        <w:rPr>
          <w:rFonts w:asciiTheme="majorHAnsi" w:hAnsiTheme="majorHAnsi" w:cs="Arial"/>
        </w:rPr>
        <w:t>shall</w:t>
      </w:r>
      <w:r w:rsidRPr="00F65B67">
        <w:rPr>
          <w:rFonts w:asciiTheme="majorHAnsi" w:hAnsiTheme="majorHAnsi" w:cs="Arial"/>
        </w:rPr>
        <w:t xml:space="preserve"> return all copies of Confidential Information to </w:t>
      </w:r>
      <w:r>
        <w:rPr>
          <w:rFonts w:asciiTheme="majorHAnsi" w:hAnsiTheme="majorHAnsi" w:cs="Arial"/>
        </w:rPr>
        <w:t>Provider</w:t>
      </w:r>
      <w:r w:rsidRPr="00F65B67">
        <w:rPr>
          <w:rFonts w:asciiTheme="majorHAnsi" w:hAnsiTheme="majorHAnsi" w:cs="Arial"/>
        </w:rPr>
        <w:t xml:space="preserve"> or certify, in writing, the destruction thereof.</w:t>
      </w:r>
    </w:p>
    <w:p w14:paraId="6D4C7653" w14:textId="3C9E316C"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19" w:name="_Ref69749200"/>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(iii)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_Ref69749200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7.3</w:t>
      </w:r>
      <w:r>
        <w:rPr>
          <w:rFonts w:asciiTheme="majorHAnsi" w:hAnsiTheme="majorHAnsi" w:cs="Arial"/>
        </w:rPr>
        <w:fldChar w:fldCharType="end"/>
      </w:r>
      <w:r w:rsidRPr="00021F02">
        <w:rPr>
          <w:rFonts w:asciiTheme="majorHAnsi" w:hAnsiTheme="majorHAnsi" w:cs="Arial"/>
        </w:rPr>
        <w:t xml:space="preserve"> does not </w:t>
      </w:r>
      <w:r w:rsidRPr="00021F02">
        <w:rPr>
          <w:rFonts w:asciiTheme="majorHAnsi" w:hAnsiTheme="majorHAnsi" w:cs="Arial"/>
        </w:rPr>
        <w:lastRenderedPageBreak/>
        <w:t>limit either party’s right to injunctive relief for breaches not listed</w:t>
      </w:r>
      <w:r w:rsidRPr="00F65B67">
        <w:rPr>
          <w:rFonts w:asciiTheme="majorHAnsi" w:hAnsiTheme="majorHAnsi" w:cs="Arial"/>
        </w:rPr>
        <w:t>.</w:t>
      </w:r>
      <w:bookmarkEnd w:id="18"/>
      <w:r>
        <w:rPr>
          <w:rFonts w:asciiTheme="majorHAnsi" w:hAnsiTheme="majorHAnsi" w:cs="Arial"/>
        </w:rPr>
        <w:t>)</w:t>
      </w:r>
      <w:bookmarkEnd w:id="19"/>
    </w:p>
    <w:p w14:paraId="0B937379" w14:textId="71D0D42C"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xml:space="preserve">. This Agreement does not transfer ownership of Confidential Information or grant a license thereto. </w:t>
      </w:r>
      <w:r w:rsidR="004F59AE">
        <w:rPr>
          <w:rFonts w:asciiTheme="majorHAnsi" w:hAnsiTheme="majorHAnsi" w:cs="Arial"/>
        </w:rPr>
        <w:t>Provider</w:t>
      </w:r>
      <w:r w:rsidRPr="00F65B67">
        <w:rPr>
          <w:rFonts w:asciiTheme="majorHAnsi" w:hAnsiTheme="majorHAnsi" w:cs="Arial"/>
        </w:rPr>
        <w:t xml:space="preserve"> will retain all right, title, and interest in and to all Confidential Information.</w:t>
      </w:r>
    </w:p>
    <w:p w14:paraId="32C1B250" w14:textId="12F41309"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20"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sidR="00EB318A">
        <w:rPr>
          <w:rFonts w:asciiTheme="majorHAnsi" w:hAnsiTheme="majorHAnsi" w:cs="Arial"/>
        </w:rPr>
        <w:t xml:space="preserve">Customer </w:t>
      </w:r>
      <w:r w:rsidRPr="00BB1638">
        <w:rPr>
          <w:rFonts w:asciiTheme="majorHAnsi" w:hAnsiTheme="majorHAnsi" w:cs="Arial"/>
        </w:rPr>
        <w:t xml:space="preserve">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0"/>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69F78497" w14:textId="774E9C75" w:rsidR="0098722B" w:rsidRPr="00F65B67" w:rsidRDefault="0098722B" w:rsidP="0098722B">
      <w:pPr>
        <w:pStyle w:val="ListParagraph"/>
        <w:numPr>
          <w:ilvl w:val="1"/>
          <w:numId w:val="15"/>
        </w:numPr>
        <w:spacing w:after="240" w:line="240" w:lineRule="auto"/>
        <w:contextualSpacing w:val="0"/>
        <w:jc w:val="both"/>
        <w:rPr>
          <w:rFonts w:asciiTheme="majorHAnsi" w:hAnsiTheme="majorHAnsi" w:cs="Arial"/>
        </w:rPr>
      </w:pPr>
      <w:bookmarkStart w:id="21" w:name="_Ref423618089"/>
      <w:r w:rsidRPr="00F65B67">
        <w:rPr>
          <w:rFonts w:asciiTheme="majorHAnsi" w:eastAsia="Arial" w:hAnsiTheme="majorHAnsi" w:cs="Arial"/>
          <w:u w:val="single"/>
        </w:rPr>
        <w:t xml:space="preserve">From </w:t>
      </w:r>
      <w:r>
        <w:rPr>
          <w:rFonts w:asciiTheme="majorHAnsi" w:eastAsia="Arial" w:hAnsiTheme="majorHAnsi" w:cs="Arial"/>
          <w:u w:val="single"/>
        </w:rPr>
        <w:t>Provider</w:t>
      </w:r>
      <w:r w:rsidRPr="00F65B67">
        <w:rPr>
          <w:rFonts w:asciiTheme="majorHAnsi" w:eastAsia="Arial" w:hAnsiTheme="majorHAnsi" w:cs="Arial"/>
        </w:rPr>
        <w:t xml:space="preserve">. </w:t>
      </w:r>
      <w:r>
        <w:rPr>
          <w:rFonts w:asciiTheme="majorHAnsi" w:hAnsiTheme="majorHAnsi" w:cs="Arial"/>
        </w:rPr>
        <w:t>Provider</w:t>
      </w:r>
      <w:r w:rsidRPr="00F65B67">
        <w:rPr>
          <w:rFonts w:asciiTheme="majorHAnsi" w:hAnsiTheme="majorHAnsi" w:cs="Arial"/>
        </w:rPr>
        <w:t xml:space="preserve"> represents and warrants that it is the owner of the </w:t>
      </w:r>
      <w:r>
        <w:rPr>
          <w:rFonts w:asciiTheme="majorHAnsi" w:hAnsiTheme="majorHAnsi" w:cs="Arial"/>
        </w:rPr>
        <w:t>SaaS</w:t>
      </w:r>
      <w:r w:rsidRPr="00F65B67">
        <w:rPr>
          <w:rFonts w:asciiTheme="majorHAnsi" w:hAnsiTheme="majorHAnsi" w:cs="Arial"/>
        </w:rPr>
        <w:t xml:space="preserve"> and of each and every component thereof, or the recipient of a valid license thereto, and that it has and will maintain the full power and authority to grant the </w:t>
      </w:r>
      <w:r>
        <w:rPr>
          <w:rFonts w:asciiTheme="majorHAnsi" w:hAnsiTheme="majorHAnsi" w:cs="Arial"/>
        </w:rPr>
        <w:t>rights to use the SaaS set forth</w:t>
      </w:r>
      <w:r w:rsidRPr="00F65B67">
        <w:rPr>
          <w:rFonts w:asciiTheme="majorHAnsi" w:hAnsiTheme="majorHAnsi" w:cs="Arial"/>
        </w:rPr>
        <w:t xml:space="preserve"> in this Agreement without the further consent of any third party. </w:t>
      </w:r>
      <w:r>
        <w:rPr>
          <w:rFonts w:asciiTheme="majorHAnsi" w:hAnsiTheme="majorHAnsi" w:cs="Arial"/>
        </w:rPr>
        <w:t>Provider</w:t>
      </w:r>
      <w:r w:rsidRPr="00F65B67">
        <w:rPr>
          <w:rFonts w:asciiTheme="majorHAnsi" w:hAnsiTheme="majorHAnsi" w:cs="Arial"/>
        </w:rPr>
        <w:t xml:space="preserve">’s representations and warranties in the preceding sentence do not apply to use of the </w:t>
      </w:r>
      <w:r>
        <w:rPr>
          <w:rFonts w:asciiTheme="majorHAnsi" w:hAnsiTheme="majorHAnsi" w:cs="Arial"/>
        </w:rPr>
        <w:t>SaaS</w:t>
      </w:r>
      <w:r w:rsidRPr="00F65B67">
        <w:rPr>
          <w:rFonts w:asciiTheme="majorHAnsi" w:hAnsiTheme="majorHAnsi" w:cs="Arial"/>
        </w:rPr>
        <w:t xml:space="preserve"> in combination with hardware or software not provided by </w:t>
      </w:r>
      <w:r>
        <w:rPr>
          <w:rFonts w:asciiTheme="majorHAnsi" w:hAnsiTheme="majorHAnsi" w:cs="Arial"/>
        </w:rPr>
        <w:t>Provider</w:t>
      </w:r>
      <w:r w:rsidRPr="00F65B67">
        <w:rPr>
          <w:rFonts w:asciiTheme="majorHAnsi" w:hAnsiTheme="majorHAnsi" w:cs="Arial"/>
        </w:rPr>
        <w:t xml:space="preserve">. </w:t>
      </w:r>
      <w:r w:rsidRPr="00825F10">
        <w:rPr>
          <w:rFonts w:asciiTheme="majorHAnsi" w:hAnsiTheme="majorHAnsi" w:cs="Arial"/>
        </w:rPr>
        <w:t xml:space="preserve">In case of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Pr>
          <w:rFonts w:asciiTheme="majorHAnsi" w:hAnsiTheme="majorHAnsi" w:cs="Arial"/>
        </w:rPr>
        <w:t>,</w:t>
      </w:r>
      <w:r w:rsidRPr="00825F10">
        <w:rPr>
          <w:rFonts w:asciiTheme="majorHAnsi" w:hAnsiTheme="majorHAnsi" w:cs="Arial"/>
        </w:rPr>
        <w:t xml:space="preserve"> Provider, at its own expense, shall promptly: (a) secure for Customer the right to continue using the </w:t>
      </w:r>
      <w:r>
        <w:rPr>
          <w:rFonts w:asciiTheme="majorHAnsi" w:hAnsiTheme="majorHAnsi" w:cs="Arial"/>
        </w:rPr>
        <w:t>SaaS</w:t>
      </w:r>
      <w:r w:rsidRPr="00825F10">
        <w:rPr>
          <w:rFonts w:asciiTheme="majorHAnsi" w:hAnsiTheme="majorHAnsi" w:cs="Arial"/>
        </w:rPr>
        <w:t xml:space="preserve">; (b) replace or modify the </w:t>
      </w:r>
      <w:r>
        <w:rPr>
          <w:rFonts w:asciiTheme="majorHAnsi" w:hAnsiTheme="majorHAnsi" w:cs="Arial"/>
        </w:rPr>
        <w:t>SaaS</w:t>
      </w:r>
      <w:r w:rsidRPr="00825F10">
        <w:rPr>
          <w:rFonts w:asciiTheme="majorHAnsi" w:hAnsiTheme="majorHAnsi" w:cs="Arial"/>
        </w:rPr>
        <w:t xml:space="preserve"> to make it </w:t>
      </w:r>
      <w:proofErr w:type="spellStart"/>
      <w:r w:rsidRPr="00825F10">
        <w:rPr>
          <w:rFonts w:asciiTheme="majorHAnsi" w:hAnsiTheme="majorHAnsi" w:cs="Arial"/>
        </w:rPr>
        <w:t>noninfringing</w:t>
      </w:r>
      <w:proofErr w:type="spellEnd"/>
      <w:r w:rsidRPr="00825F10">
        <w:rPr>
          <w:rFonts w:asciiTheme="majorHAnsi" w:hAnsiTheme="majorHAnsi" w:cs="Arial"/>
        </w:rPr>
        <w:t xml:space="preserve">; or if such remedies are not commercially practical in Provider’s reasonable opinion, (c) refund the </w:t>
      </w:r>
      <w:r>
        <w:rPr>
          <w:rFonts w:asciiTheme="majorHAnsi" w:hAnsiTheme="majorHAnsi" w:cs="Arial"/>
        </w:rPr>
        <w:t>fees</w:t>
      </w:r>
      <w:r w:rsidRPr="00825F10">
        <w:rPr>
          <w:rFonts w:asciiTheme="majorHAnsi" w:hAnsiTheme="majorHAnsi" w:cs="Arial"/>
        </w:rPr>
        <w:t xml:space="preserve"> paid for the </w:t>
      </w:r>
      <w:r>
        <w:rPr>
          <w:rFonts w:asciiTheme="majorHAnsi" w:hAnsiTheme="majorHAnsi" w:cs="Arial"/>
        </w:rPr>
        <w:t>SaaS</w:t>
      </w:r>
      <w:r w:rsidRPr="00825F10">
        <w:rPr>
          <w:rFonts w:asciiTheme="majorHAnsi" w:hAnsiTheme="majorHAnsi" w:cs="Arial"/>
        </w:rPr>
        <w:t xml:space="preserve"> for every month remaining in </w:t>
      </w:r>
      <w:r>
        <w:rPr>
          <w:rFonts w:asciiTheme="majorHAnsi" w:hAnsiTheme="majorHAnsi" w:cs="Arial"/>
        </w:rPr>
        <w:t>the then-current Term</w:t>
      </w:r>
      <w:r w:rsidRPr="00825F10">
        <w:rPr>
          <w:rFonts w:asciiTheme="majorHAnsi" w:hAnsiTheme="majorHAnsi" w:cs="Arial"/>
        </w:rPr>
        <w:t xml:space="preserve"> following the date after which Customer </w:t>
      </w:r>
      <w:r>
        <w:rPr>
          <w:rFonts w:asciiTheme="majorHAnsi" w:hAnsiTheme="majorHAnsi" w:cs="Arial"/>
        </w:rPr>
        <w:t>access to the SaaS ceases as a result of such breach of warranty</w:t>
      </w:r>
      <w:r w:rsidRPr="00825F10">
        <w:rPr>
          <w:rFonts w:asciiTheme="majorHAnsi" w:hAnsiTheme="majorHAnsi" w:cs="Arial"/>
        </w:rPr>
        <w:t xml:space="preserve">. If Provider exercises its rights pursuant to Subsection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(c) above, Customer shall promptly cease all </w:t>
      </w:r>
      <w:r>
        <w:rPr>
          <w:rFonts w:asciiTheme="majorHAnsi" w:hAnsiTheme="majorHAnsi" w:cs="Arial"/>
        </w:rPr>
        <w:t xml:space="preserve">use of the SaaS and all </w:t>
      </w:r>
      <w:r w:rsidRPr="00825F10">
        <w:rPr>
          <w:rFonts w:asciiTheme="majorHAnsi" w:hAnsiTheme="majorHAnsi" w:cs="Arial"/>
        </w:rPr>
        <w:t xml:space="preserve">reproduction and use of the </w:t>
      </w:r>
      <w:r>
        <w:rPr>
          <w:rFonts w:asciiTheme="majorHAnsi" w:hAnsiTheme="majorHAnsi" w:cs="Arial"/>
        </w:rPr>
        <w:t>Documentation</w:t>
      </w:r>
      <w:r w:rsidRPr="00825F10">
        <w:rPr>
          <w:rFonts w:asciiTheme="majorHAnsi" w:hAnsiTheme="majorHAnsi" w:cs="Arial"/>
        </w:rPr>
        <w:t xml:space="preserve"> and erase all copies in its possession or control.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 in conjunction with Customer’s right to terminate this Agreement where applicable, states Customer’s sole remedy and Provider’s entire liability for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F65B67">
        <w:rPr>
          <w:rFonts w:asciiTheme="majorHAnsi" w:hAnsiTheme="majorHAnsi" w:cs="Arial"/>
        </w:rPr>
        <w:t>.</w:t>
      </w:r>
      <w:bookmarkEnd w:id="21"/>
    </w:p>
    <w:p w14:paraId="0D2E8C10" w14:textId="070A7652"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4F59AE">
        <w:rPr>
          <w:rFonts w:asciiTheme="majorHAnsi" w:hAnsiTheme="majorHAnsi" w:cs="Arial"/>
        </w:rPr>
        <w:t>SaaS</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0621D916"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22" w:name="_Ref423620111"/>
      <w:r w:rsidRPr="00F65B67">
        <w:rPr>
          <w:rFonts w:asciiTheme="majorHAnsi" w:hAnsiTheme="majorHAnsi" w:cs="Arial"/>
          <w:u w:val="single"/>
        </w:rPr>
        <w:lastRenderedPageBreak/>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7E0C8C" w:rsidRPr="007E0C8C">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xml:space="preserve">, CUSTOMER ACCEPTS THE </w:t>
      </w:r>
      <w:r w:rsidR="001A45D1">
        <w:rPr>
          <w:rFonts w:asciiTheme="majorHAnsi" w:hAnsiTheme="majorHAnsi" w:cs="Arial"/>
        </w:rPr>
        <w:t>SAAS</w:t>
      </w:r>
      <w:r w:rsidR="00DF7331" w:rsidRPr="00F65B67">
        <w:rPr>
          <w:rFonts w:asciiTheme="majorHAnsi" w:hAnsiTheme="majorHAnsi" w:cs="Arial"/>
        </w:rPr>
        <w:t xml:space="preserve"> “AS IS</w:t>
      </w:r>
      <w:r w:rsidR="000F04E0">
        <w:rPr>
          <w:rFonts w:asciiTheme="majorHAnsi" w:hAnsiTheme="majorHAnsi" w:cs="Arial"/>
        </w:rPr>
        <w:t>,</w:t>
      </w:r>
      <w:r w:rsidR="00DF7331" w:rsidRPr="00F65B67">
        <w:rPr>
          <w:rFonts w:asciiTheme="majorHAnsi" w:hAnsiTheme="majorHAnsi" w:cs="Arial"/>
        </w:rPr>
        <w:t>” WITH NO REPRESENTATION OR WARRANTY OF ANY KIND, EXPRESS OR 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xml:space="preserve">. WITHOUT LIMITING THE GENERALITY OF THE FOREGOING: (a) </w:t>
      </w:r>
      <w:r w:rsidR="004F59AE">
        <w:rPr>
          <w:rFonts w:asciiTheme="majorHAnsi" w:hAnsiTheme="majorHAnsi" w:cs="Arial"/>
        </w:rPr>
        <w:t>PROVIDER</w:t>
      </w:r>
      <w:r w:rsidR="00DF7331" w:rsidRPr="00F65B67">
        <w:rPr>
          <w:rFonts w:asciiTheme="majorHAnsi" w:hAnsiTheme="majorHAnsi" w:cs="Arial"/>
        </w:rPr>
        <w:t xml:space="preserve">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w:t>
      </w:r>
      <w:r w:rsidR="004F59AE">
        <w:rPr>
          <w:rFonts w:asciiTheme="majorHAnsi" w:hAnsiTheme="majorHAnsi" w:cs="Arial"/>
        </w:rPr>
        <w:t>PROVIDER</w:t>
      </w:r>
      <w:r w:rsidR="00DF7331" w:rsidRPr="00F65B67">
        <w:rPr>
          <w:rFonts w:asciiTheme="majorHAnsi" w:hAnsiTheme="majorHAnsi" w:cs="Arial"/>
        </w:rPr>
        <w:t xml:space="preserve"> DOES NOT REPRESENT OR WARRANT THAT THE </w:t>
      </w:r>
      <w:r w:rsidR="001A45D1">
        <w:rPr>
          <w:rFonts w:asciiTheme="majorHAnsi" w:hAnsiTheme="majorHAnsi" w:cs="Arial"/>
        </w:rPr>
        <w:t>SAAS</w:t>
      </w:r>
      <w:r w:rsidR="00DF7331" w:rsidRPr="00F65B67">
        <w:rPr>
          <w:rFonts w:asciiTheme="majorHAnsi" w:hAnsiTheme="majorHAnsi" w:cs="Arial"/>
        </w:rPr>
        <w:t xml:space="preserve">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4F59AE">
        <w:rPr>
          <w:rFonts w:asciiTheme="majorHAnsi" w:hAnsiTheme="majorHAnsi" w:cs="Arial"/>
        </w:rPr>
        <w:t>PROVIDER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 xml:space="preserve">THAT THE </w:t>
      </w:r>
      <w:r w:rsidR="001A45D1">
        <w:rPr>
          <w:rFonts w:asciiTheme="majorHAnsi" w:hAnsiTheme="majorHAnsi" w:cs="Arial"/>
          <w:spacing w:val="2"/>
        </w:rPr>
        <w:t>SAAS</w:t>
      </w:r>
      <w:r w:rsidR="00946349" w:rsidRPr="00F65B67">
        <w:rPr>
          <w:rFonts w:asciiTheme="majorHAnsi" w:hAnsiTheme="majorHAnsi" w:cs="Arial"/>
          <w:spacing w:val="2"/>
        </w:rPr>
        <w:t xml:space="preserve"> IS SECURE FROM HACKING OR OTHER UNAUTHORIZED INTRUSION OR THAT CUSTOMER DATA WILL REMAIN PRIVATE OR SECURE.</w:t>
      </w:r>
      <w:bookmarkEnd w:id="22"/>
      <w:r w:rsidR="00946349" w:rsidRPr="00F65B67">
        <w:rPr>
          <w:rFonts w:asciiTheme="majorHAnsi" w:hAnsiTheme="majorHAnsi" w:cs="Arial"/>
          <w:spacing w:val="2"/>
        </w:rPr>
        <w:t xml:space="preserve"> </w:t>
      </w:r>
    </w:p>
    <w:p w14:paraId="3AD91A4C" w14:textId="6DC21A48" w:rsidR="000F04E0" w:rsidRPr="003679D8" w:rsidRDefault="000F04E0" w:rsidP="000F04E0">
      <w:pPr>
        <w:pStyle w:val="ListParagraph"/>
        <w:numPr>
          <w:ilvl w:val="0"/>
          <w:numId w:val="15"/>
        </w:numPr>
        <w:spacing w:after="240" w:line="240" w:lineRule="auto"/>
        <w:contextualSpacing w:val="0"/>
        <w:jc w:val="both"/>
        <w:rPr>
          <w:rFonts w:asciiTheme="majorHAnsi" w:hAnsiTheme="majorHAnsi" w:cs="Arial"/>
        </w:rPr>
      </w:pPr>
      <w:bookmarkStart w:id="23" w:name="_Ref63953417"/>
      <w:bookmarkStart w:id="24" w:name="_Ref423620130"/>
      <w:bookmarkStart w:id="25" w:name="_Ref421882007"/>
      <w:r>
        <w:rPr>
          <w:rFonts w:asciiTheme="majorHAnsi" w:hAnsiTheme="majorHAnsi" w:cs="Arial"/>
          <w:b/>
          <w:u w:val="single"/>
        </w:rPr>
        <w:t xml:space="preserve">  </w:t>
      </w:r>
      <w:r w:rsidRPr="003679D8">
        <w:rPr>
          <w:rFonts w:asciiTheme="majorHAnsi" w:hAnsiTheme="majorHAnsi" w:cs="Arial"/>
          <w:b/>
          <w:u w:val="single"/>
        </w:rPr>
        <w:t>INDEMNIFI</w:t>
      </w:r>
      <w:r w:rsidRPr="003679D8">
        <w:rPr>
          <w:rFonts w:asciiTheme="majorHAnsi" w:hAnsiTheme="majorHAnsi" w:cs="Arial"/>
          <w:b/>
          <w:spacing w:val="-2"/>
          <w:u w:val="single"/>
        </w:rPr>
        <w:t>C</w:t>
      </w:r>
      <w:r w:rsidRPr="003679D8">
        <w:rPr>
          <w:rFonts w:asciiTheme="majorHAnsi" w:hAnsiTheme="majorHAnsi" w:cs="Arial"/>
          <w:b/>
          <w:u w:val="single"/>
        </w:rPr>
        <w:t>ATION</w:t>
      </w:r>
      <w:r w:rsidRPr="003679D8">
        <w:rPr>
          <w:rFonts w:asciiTheme="majorHAnsi" w:hAnsiTheme="majorHAnsi" w:cs="Arial"/>
          <w:b/>
        </w:rPr>
        <w:t>.</w:t>
      </w:r>
      <w:r w:rsidRPr="003679D8">
        <w:rPr>
          <w:rFonts w:asciiTheme="majorHAnsi" w:hAnsiTheme="majorHAnsi" w:cs="Arial"/>
        </w:rPr>
        <w:t xml:space="preserve"> Customer shall defend, indemnify, and hold harmless </w:t>
      </w:r>
      <w:r>
        <w:rPr>
          <w:rFonts w:asciiTheme="majorHAnsi" w:hAnsiTheme="majorHAnsi" w:cs="Arial"/>
        </w:rPr>
        <w:t>Provider</w:t>
      </w:r>
      <w:r w:rsidRPr="003679D8">
        <w:rPr>
          <w:rFonts w:asciiTheme="majorHAnsi" w:hAnsiTheme="majorHAnsi" w:cs="Arial"/>
        </w:rPr>
        <w:t xml:space="preserve"> and the </w:t>
      </w:r>
      <w:r>
        <w:rPr>
          <w:rFonts w:asciiTheme="majorHAnsi" w:hAnsiTheme="majorHAnsi" w:cs="Arial"/>
        </w:rPr>
        <w:t>Provider</w:t>
      </w:r>
      <w:r w:rsidRPr="003679D8">
        <w:rPr>
          <w:rFonts w:asciiTheme="majorHAnsi" w:hAnsiTheme="majorHAnsi" w:cs="Arial"/>
        </w:rPr>
        <w:t xml:space="preserve"> Associates (as defined below) against any “</w:t>
      </w:r>
      <w:r w:rsidRPr="003679D8">
        <w:rPr>
          <w:rFonts w:asciiTheme="majorHAnsi" w:hAnsiTheme="majorHAnsi" w:cs="Arial"/>
          <w:u w:val="single"/>
        </w:rPr>
        <w:t>Indemnified Claim</w:t>
      </w:r>
      <w:r w:rsidRPr="003679D8">
        <w:rPr>
          <w:rFonts w:asciiTheme="majorHAnsi" w:hAnsiTheme="majorHAnsi" w:cs="Arial"/>
        </w:rPr>
        <w:t xml:space="preserve">,” meaning any third party claim, suit, or proceeding arising out of or related to Customer's alleged or actual use of, misuse of, or failure to use the </w:t>
      </w:r>
      <w:r>
        <w:rPr>
          <w:rFonts w:asciiTheme="majorHAnsi" w:hAnsiTheme="majorHAnsi" w:cs="Arial"/>
        </w:rPr>
        <w:t>SaaS</w:t>
      </w:r>
      <w:r w:rsidRPr="003679D8">
        <w:rPr>
          <w:rFonts w:asciiTheme="majorHAnsi" w:hAnsiTheme="majorHAnsi" w:cs="Arial"/>
        </w:rPr>
        <w:t xml:space="preserve">, including without limitation: (a) </w:t>
      </w:r>
      <w:r w:rsidRPr="00F65B67">
        <w:rPr>
          <w:rFonts w:asciiTheme="majorHAnsi" w:hAnsiTheme="majorHAnsi" w:cs="Arial"/>
        </w:rPr>
        <w:t>claims by Users or by Customer's employees, as well as by Customer’s own customers</w:t>
      </w:r>
      <w:r w:rsidRPr="003679D8">
        <w:rPr>
          <w:rFonts w:asciiTheme="majorHAnsi" w:hAnsiTheme="majorHAnsi" w:cs="Arial"/>
        </w:rPr>
        <w:t xml:space="preserve">; (b) claims related Data Incidents (as defined below); (c) claims related to infringement or violation of a copyright, trademark, trade secret, or privacy or confidentiality right by written material, images, logos or other content uploaded to the </w:t>
      </w:r>
      <w:r>
        <w:rPr>
          <w:rFonts w:asciiTheme="majorHAnsi" w:hAnsiTheme="majorHAnsi" w:cs="Arial"/>
        </w:rPr>
        <w:t>SaaS</w:t>
      </w:r>
      <w:r w:rsidRPr="003679D8">
        <w:rPr>
          <w:rFonts w:asciiTheme="majorHAnsi" w:hAnsiTheme="majorHAnsi" w:cs="Arial"/>
        </w:rPr>
        <w:t xml:space="preserve"> through Customer’s account, including without limitation by Customer Data; and (d) claims that use of the </w:t>
      </w:r>
      <w:r>
        <w:rPr>
          <w:rFonts w:asciiTheme="majorHAnsi" w:hAnsiTheme="majorHAnsi" w:cs="Arial"/>
        </w:rPr>
        <w:t>SaaS</w:t>
      </w:r>
      <w:r w:rsidRPr="003679D8">
        <w:rPr>
          <w:rFonts w:asciiTheme="majorHAnsi" w:hAnsiTheme="majorHAnsi" w:cs="Arial"/>
        </w:rPr>
        <w:t xml:space="preserve"> through Customer’s account, including by Users, harasses, defames, or defrauds a third party or violates the CAN-Spam Act of 2003 or any other law or restriction on electronic advertising. INDEMNIFIED CLAIMS INCLUDE, WITHOUT LIMITATION, CLAIMS ARISING OUT OF OR RELATED TO </w:t>
      </w:r>
      <w:r>
        <w:rPr>
          <w:rFonts w:asciiTheme="majorHAnsi" w:hAnsiTheme="majorHAnsi" w:cs="Arial"/>
        </w:rPr>
        <w:t>PROVIDER</w:t>
      </w:r>
      <w:r w:rsidRPr="003679D8">
        <w:rPr>
          <w:rFonts w:asciiTheme="majorHAnsi" w:hAnsiTheme="majorHAnsi" w:cs="Arial"/>
        </w:rPr>
        <w:t xml:space="preserve">’S NEGLIGENCE. Customer’s obligations set forth in this Article </w:t>
      </w:r>
      <w:r w:rsidRPr="003679D8">
        <w:rPr>
          <w:rFonts w:asciiTheme="majorHAnsi" w:hAnsiTheme="majorHAnsi" w:cs="Arial"/>
        </w:rPr>
        <w:fldChar w:fldCharType="begin"/>
      </w:r>
      <w:r w:rsidRPr="003679D8">
        <w:rPr>
          <w:rFonts w:asciiTheme="majorHAnsi" w:hAnsiTheme="majorHAnsi" w:cs="Arial"/>
        </w:rPr>
        <w:instrText xml:space="preserve"> REF _Ref423620130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xml:space="preserve"> include, without limitation: (i) settlement at Customer’s expense and payment of judgments finally awarded by a court of competent jurisdiction, as well as payment of court costs and other reasonable expenses; and (ii) reimbursement of reasonable attorneys’ fees incurred before Customers’ assumption of the defense (but not attorneys’ fees incurred thereafter). If Customer fails to assume the defense on time to avoid prejudicing the defense, Provider may defend the Indemnified Claim, without loss of rights pursuant to this Article </w:t>
      </w:r>
      <w:r w:rsidRPr="003679D8">
        <w:rPr>
          <w:rFonts w:asciiTheme="majorHAnsi" w:hAnsiTheme="majorHAnsi" w:cs="Arial"/>
        </w:rPr>
        <w:fldChar w:fldCharType="begin"/>
      </w:r>
      <w:r w:rsidRPr="003679D8">
        <w:rPr>
          <w:rFonts w:asciiTheme="majorHAnsi" w:hAnsiTheme="majorHAnsi" w:cs="Arial"/>
        </w:rPr>
        <w:instrText xml:space="preserve"> REF _Ref63953417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Provider will have the right, not to be exercised unreasonably, to reject any settlement or compromise that requires that it or a Provider Associate admit wrongdoing or liability or subjects either of them to any ongoing affirmative obligation.</w:t>
      </w:r>
      <w:bookmarkEnd w:id="23"/>
      <w:r w:rsidRPr="003679D8">
        <w:rPr>
          <w:rFonts w:asciiTheme="majorHAnsi" w:hAnsiTheme="majorHAnsi" w:cs="Arial"/>
        </w:rPr>
        <w:t xml:space="preserve"> (“</w:t>
      </w:r>
      <w:r>
        <w:rPr>
          <w:rFonts w:asciiTheme="majorHAnsi" w:hAnsiTheme="majorHAnsi" w:cs="Arial"/>
          <w:u w:val="single"/>
        </w:rPr>
        <w:t>Provider</w:t>
      </w:r>
      <w:r w:rsidRPr="003679D8">
        <w:rPr>
          <w:rFonts w:asciiTheme="majorHAnsi" w:hAnsiTheme="majorHAnsi" w:cs="Arial"/>
          <w:u w:val="single"/>
        </w:rPr>
        <w:t xml:space="preserve"> Associates</w:t>
      </w:r>
      <w:r w:rsidRPr="003679D8">
        <w:rPr>
          <w:rFonts w:asciiTheme="majorHAnsi" w:hAnsiTheme="majorHAnsi" w:cs="Arial"/>
        </w:rPr>
        <w:t xml:space="preserve">” are </w:t>
      </w:r>
      <w:r>
        <w:rPr>
          <w:rFonts w:asciiTheme="majorHAnsi" w:hAnsiTheme="majorHAnsi" w:cs="Arial"/>
        </w:rPr>
        <w:t>Provider</w:t>
      </w:r>
      <w:r w:rsidRPr="003679D8">
        <w:rPr>
          <w:rFonts w:asciiTheme="majorHAnsi" w:hAnsiTheme="majorHAnsi" w:cs="Arial"/>
        </w:rPr>
        <w:t>’s officers, directors, shareholders, parents, subsidiaries, agents, successors, and assigns.</w:t>
      </w:r>
      <w:bookmarkEnd w:id="24"/>
      <w:r w:rsidRPr="003679D8">
        <w:rPr>
          <w:rFonts w:asciiTheme="majorHAnsi" w:hAnsiTheme="majorHAnsi" w:cs="Arial"/>
        </w:rPr>
        <w:t xml:space="preserve"> A “</w:t>
      </w:r>
      <w:r w:rsidRPr="003679D8">
        <w:rPr>
          <w:rFonts w:asciiTheme="majorHAnsi" w:hAnsiTheme="majorHAnsi" w:cs="Arial"/>
          <w:u w:val="single"/>
        </w:rPr>
        <w:t>Data Incident</w:t>
      </w:r>
      <w:r w:rsidRPr="003679D8">
        <w:rPr>
          <w:rFonts w:asciiTheme="majorHAnsi" w:hAnsiTheme="majorHAnsi" w:cs="Arial"/>
        </w:rPr>
        <w:t>” is any (</w:t>
      </w:r>
      <w:r>
        <w:rPr>
          <w:rFonts w:asciiTheme="majorHAnsi" w:hAnsiTheme="majorHAnsi" w:cs="Arial"/>
        </w:rPr>
        <w:t>1</w:t>
      </w:r>
      <w:r w:rsidRPr="003679D8">
        <w:rPr>
          <w:rFonts w:asciiTheme="majorHAnsi" w:hAnsiTheme="majorHAnsi" w:cs="Arial"/>
        </w:rPr>
        <w:t>) unauthorized disclosure of, access to, or use of Customer Data</w:t>
      </w:r>
      <w:r w:rsidR="009D1D85">
        <w:rPr>
          <w:rFonts w:asciiTheme="majorHAnsi" w:hAnsiTheme="majorHAnsi" w:cs="Arial"/>
        </w:rPr>
        <w:t>, including without limitation Excluded Data,</w:t>
      </w:r>
      <w:r w:rsidRPr="003679D8">
        <w:rPr>
          <w:rFonts w:asciiTheme="majorHAnsi" w:hAnsiTheme="majorHAnsi" w:cs="Arial"/>
        </w:rPr>
        <w:t xml:space="preserve"> or (</w:t>
      </w:r>
      <w:r>
        <w:rPr>
          <w:rFonts w:asciiTheme="majorHAnsi" w:hAnsiTheme="majorHAnsi" w:cs="Arial"/>
        </w:rPr>
        <w:t>2</w:t>
      </w:r>
      <w:r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26"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5"/>
      <w:bookmarkEnd w:id="26"/>
    </w:p>
    <w:p w14:paraId="2F699A11" w14:textId="1550BF23"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 xml:space="preserve">’S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07613607" w:rsidR="00DA3274" w:rsidRPr="00F65B67" w:rsidRDefault="00760AFD"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00DA3274" w:rsidRPr="00F65B67">
        <w:rPr>
          <w:rFonts w:asciiTheme="majorHAnsi" w:hAnsiTheme="majorHAnsi" w:cs="Arial"/>
          <w:u w:val="single"/>
        </w:rPr>
        <w:t xml:space="preserve"> Damages</w:t>
      </w:r>
      <w:r w:rsidR="00DA3274"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7E0C8C">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00DA3274" w:rsidRPr="00F65B67">
        <w:rPr>
          <w:rFonts w:asciiTheme="majorHAnsi" w:hAnsiTheme="majorHAnsi" w:cs="Arial"/>
        </w:rPr>
        <w:t xml:space="preserve">IN NO EVENT WILL </w:t>
      </w:r>
      <w:r w:rsidR="004F59AE">
        <w:rPr>
          <w:rFonts w:asciiTheme="majorHAnsi" w:hAnsiTheme="majorHAnsi" w:cs="Arial"/>
        </w:rPr>
        <w:t>PROVIDER</w:t>
      </w:r>
      <w:r w:rsidR="00DA3274" w:rsidRPr="00F65B67">
        <w:rPr>
          <w:rFonts w:asciiTheme="majorHAnsi" w:hAnsiTheme="majorHAnsi" w:cs="Arial"/>
        </w:rPr>
        <w:t xml:space="preserve"> BE LIABLE FOR</w:t>
      </w:r>
      <w:r>
        <w:rPr>
          <w:rFonts w:asciiTheme="majorHAnsi" w:hAnsiTheme="majorHAnsi" w:cs="Arial"/>
        </w:rPr>
        <w:t xml:space="preserve"> LOST PROFITS OR LOSS OF BUSINESS OR FOR</w:t>
      </w:r>
      <w:r w:rsidR="00DA3274" w:rsidRPr="00F65B67">
        <w:rPr>
          <w:rFonts w:asciiTheme="majorHAnsi" w:hAnsiTheme="majorHAnsi" w:cs="Arial"/>
        </w:rPr>
        <w:t xml:space="preserve"> ANY CONSEQUENTIAL, INDIRECT, SPECIAL, INCIDENTAL, OR PUNITIVE DAMAGES ARISING OUT OF OR RELATED TO THIS AGREEMENT.</w:t>
      </w:r>
    </w:p>
    <w:p w14:paraId="4B60516C" w14:textId="6A7FBF6C"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w:t>
      </w:r>
      <w:r w:rsidR="004A2725" w:rsidRPr="004A2725">
        <w:rPr>
          <w:rFonts w:asciiTheme="majorHAnsi" w:hAnsiTheme="majorHAnsi" w:cs="Arial"/>
        </w:rPr>
        <w:t xml:space="preserve"> </w:t>
      </w:r>
      <w:r w:rsidR="004A2725" w:rsidRPr="00C537CB">
        <w:rPr>
          <w:rFonts w:asciiTheme="majorHAnsi" w:hAnsiTheme="majorHAnsi" w:cs="Arial"/>
        </w:rPr>
        <w:t xml:space="preserve">TO THE BENEFIT OF </w:t>
      </w:r>
      <w:r w:rsidR="004A2725" w:rsidRPr="00C537CB">
        <w:rPr>
          <w:rFonts w:asciiTheme="majorHAnsi" w:hAnsiTheme="majorHAnsi" w:cs="Arial"/>
        </w:rPr>
        <w:lastRenderedPageBreak/>
        <w:t>PROVIDER’S OFFICERS, DIRECTORS, EMPLOYEES, AGENTS, AND THIRD PARTY CONTRACTORS, AS WELL AS</w:t>
      </w:r>
      <w:r w:rsidRPr="00F65B67">
        <w:rPr>
          <w:rFonts w:asciiTheme="majorHAnsi" w:hAnsiTheme="majorHAnsi" w:cs="Arial"/>
        </w:rPr>
        <w:t xml:space="preserve">: (a) TO LIABILITY FOR NEGLIGENCE; (b) REGARDLESS OF THE FORM OF ACTION, WHETHER IN CONTRACT, TORT, STRICT PRODUCT LIABILITY, OR OTHERWISE; (c) EVEN IF </w:t>
      </w:r>
      <w:r w:rsidR="004F59AE">
        <w:rPr>
          <w:rFonts w:asciiTheme="majorHAnsi" w:hAnsiTheme="majorHAnsi" w:cs="Arial"/>
        </w:rPr>
        <w:t>PROVIDER</w:t>
      </w:r>
      <w:r w:rsidRPr="00F65B67">
        <w:rPr>
          <w:rFonts w:asciiTheme="majorHAnsi" w:hAnsiTheme="majorHAnsi" w:cs="Arial"/>
        </w:rPr>
        <w:t xml:space="preserve"> IS ADVISED IN ADVANCE OF THE POSSIBILITY OF THE DAMAGES IN QUESTION AND EVEN IF SUCH DAMAGES WERE FORESEEABLE; AND (d) EVEN IF CUSTOMER’S REMEDIES FAIL OF THEIR ESSENTIAL PURPOSE. </w:t>
      </w:r>
      <w:r w:rsidR="004558F2" w:rsidRPr="00C537CB">
        <w:rPr>
          <w:rFonts w:asciiTheme="majorHAnsi" w:hAnsiTheme="majorHAnsi" w:cs="Arial"/>
        </w:rPr>
        <w:t xml:space="preserve">Customer acknowledges and agrees that Provider has based its pricing on and entered into this Agreement in reliance upon the limitations of liability and disclaimers of warranties and damages in this </w:t>
      </w:r>
      <w:r w:rsidR="004558F2">
        <w:rPr>
          <w:rFonts w:asciiTheme="majorHAnsi" w:hAnsiTheme="majorHAnsi" w:cs="Arial"/>
        </w:rPr>
        <w:t>Article</w:t>
      </w:r>
      <w:r w:rsidR="004558F2" w:rsidRPr="00F65B67">
        <w:rPr>
          <w:rFonts w:asciiTheme="majorHAnsi" w:hAnsiTheme="majorHAnsi" w:cs="Arial"/>
        </w:rPr>
        <w:t xml:space="preserve"> </w:t>
      </w:r>
      <w:r w:rsidR="004558F2">
        <w:fldChar w:fldCharType="begin"/>
      </w:r>
      <w:r w:rsidR="004558F2">
        <w:rPr>
          <w:rFonts w:asciiTheme="majorHAnsi" w:hAnsiTheme="majorHAnsi" w:cs="Arial"/>
        </w:rPr>
        <w:instrText xml:space="preserve"> REF _Ref423620147 \w \h </w:instrText>
      </w:r>
      <w:r w:rsidR="004558F2">
        <w:fldChar w:fldCharType="separate"/>
      </w:r>
      <w:r w:rsidR="007E0C8C">
        <w:rPr>
          <w:rFonts w:asciiTheme="majorHAnsi" w:hAnsiTheme="majorHAnsi" w:cs="Arial"/>
        </w:rPr>
        <w:t>10</w:t>
      </w:r>
      <w:r w:rsidR="004558F2">
        <w:fldChar w:fldCharType="end"/>
      </w:r>
      <w:r w:rsidR="004558F2">
        <w:t xml:space="preserve"> </w:t>
      </w:r>
      <w:r w:rsidR="004558F2" w:rsidRPr="00C537CB">
        <w:rPr>
          <w:rFonts w:asciiTheme="majorHAnsi" w:hAnsiTheme="majorHAnsi" w:cs="Arial"/>
        </w:rPr>
        <w:t xml:space="preserve">and that such terms form an essential basis of the bargain between the parties. </w:t>
      </w:r>
      <w:r w:rsidRPr="00F65B67">
        <w:rPr>
          <w:rFonts w:asciiTheme="majorHAnsi" w:hAnsiTheme="majorHAnsi" w:cs="Arial"/>
        </w:rPr>
        <w:t xml:space="preserve">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’s liability will be limited to the maximum extent permissible. For the avoidance of doubt, </w:t>
      </w:r>
      <w:r w:rsidR="004F59AE">
        <w:rPr>
          <w:rFonts w:asciiTheme="majorHAnsi" w:hAnsiTheme="majorHAnsi" w:cs="Arial"/>
        </w:rPr>
        <w:t>Provider</w:t>
      </w:r>
      <w:r w:rsidRPr="00F65B67">
        <w:rPr>
          <w:rFonts w:asciiTheme="majorHAnsi" w:hAnsiTheme="majorHAnsi" w:cs="Arial"/>
        </w:rPr>
        <w:t xml:space="preserve">’s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 likewise to </w:t>
      </w:r>
      <w:r w:rsidR="004F59AE">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2E199784" w:rsidR="00582326" w:rsidRPr="00F65B67" w:rsidRDefault="00B7235B" w:rsidP="00981609">
      <w:pPr>
        <w:pStyle w:val="ListParagraph"/>
        <w:numPr>
          <w:ilvl w:val="0"/>
          <w:numId w:val="15"/>
        </w:numPr>
        <w:spacing w:after="240" w:line="240" w:lineRule="auto"/>
        <w:contextualSpacing w:val="0"/>
        <w:jc w:val="both"/>
        <w:rPr>
          <w:rFonts w:asciiTheme="majorHAnsi" w:hAnsiTheme="majorHAnsi" w:cs="Arial"/>
          <w:u w:val="single"/>
        </w:rPr>
      </w:pPr>
      <w:bookmarkStart w:id="27" w:name="_Ref423608140"/>
      <w:r w:rsidRPr="00F65B67">
        <w:rPr>
          <w:rFonts w:asciiTheme="majorHAnsi" w:hAnsiTheme="majorHAnsi" w:cs="Arial"/>
          <w:b/>
          <w:u w:val="single"/>
        </w:rPr>
        <w:t xml:space="preserve">  TERM</w:t>
      </w:r>
      <w:r w:rsidRPr="00F65B67">
        <w:rPr>
          <w:rFonts w:asciiTheme="majorHAnsi" w:hAnsiTheme="majorHAnsi" w:cs="Arial"/>
          <w:b/>
          <w:spacing w:val="1"/>
          <w:u w:val="single"/>
        </w:rPr>
        <w:t xml:space="preserve"> </w:t>
      </w:r>
      <w:r w:rsidRPr="00F65B67">
        <w:rPr>
          <w:rFonts w:asciiTheme="majorHAnsi" w:hAnsiTheme="majorHAnsi" w:cs="Arial"/>
          <w:b/>
          <w:u w:val="single"/>
        </w:rPr>
        <w:t>&amp; TERMINATION.</w:t>
      </w:r>
      <w:bookmarkEnd w:id="27"/>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8"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8"/>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7ED4B1A"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w:t>
      </w:r>
      <w:r w:rsidR="004F59AE">
        <w:rPr>
          <w:rFonts w:asciiTheme="majorHAnsi" w:hAnsiTheme="majorHAnsi" w:cs="Arial"/>
        </w:rPr>
        <w:t>SaaS</w:t>
      </w:r>
      <w:r w:rsidR="009C5073" w:rsidRPr="00F65B67">
        <w:rPr>
          <w:rFonts w:asciiTheme="majorHAnsi" w:hAnsiTheme="majorHAnsi" w:cs="Arial"/>
        </w:rPr>
        <w:t xml:space="preserve">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7E0C8C">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7E0C8C">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7E0C8C" w:rsidRPr="007E0C8C">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7E0C8C">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7E0C8C" w:rsidRPr="007E0C8C">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414DC0" w:rsidR="00582326" w:rsidRPr="00F65B67" w:rsidRDefault="007446E9" w:rsidP="005C60E7">
      <w:pPr>
        <w:pStyle w:val="ListParagraph"/>
        <w:keepNext/>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7321EEC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r w:rsidR="00DF13DD">
        <w:rPr>
          <w:rFonts w:asciiTheme="majorHAnsi" w:hAnsiTheme="majorHAnsi" w:cs="Arial"/>
        </w:rPr>
        <w:t xml:space="preserve"> In addition, Customer is on notice and agrees that: (a) fo</w:t>
      </w:r>
      <w:r w:rsidR="00DF13DD" w:rsidRPr="00DF13DD">
        <w:rPr>
          <w:rFonts w:asciiTheme="majorHAnsi" w:hAnsiTheme="majorHAnsi" w:cs="Arial"/>
        </w:rPr>
        <w:t xml:space="preserve">r claims of copyright infringement, </w:t>
      </w:r>
      <w:r w:rsidR="00DF13DD">
        <w:rPr>
          <w:rFonts w:asciiTheme="majorHAnsi" w:hAnsiTheme="majorHAnsi" w:cs="Arial"/>
        </w:rPr>
        <w:t>the complaining party may</w:t>
      </w:r>
      <w:r w:rsidR="00DF13DD" w:rsidRPr="00DF13DD">
        <w:rPr>
          <w:rFonts w:asciiTheme="majorHAnsi" w:hAnsiTheme="majorHAnsi" w:cs="Arial"/>
        </w:rPr>
        <w:t xml:space="preserve"> contact </w:t>
      </w:r>
      <w:commentRangeStart w:id="29"/>
      <w:r w:rsidR="00DF13DD" w:rsidRPr="00DF13DD">
        <w:rPr>
          <w:rFonts w:asciiTheme="majorHAnsi" w:hAnsiTheme="majorHAnsi" w:cs="Arial"/>
        </w:rPr>
        <w:t>____________________</w:t>
      </w:r>
      <w:commentRangeEnd w:id="29"/>
      <w:r w:rsidR="00DF13DD">
        <w:rPr>
          <w:rStyle w:val="CommentReference"/>
        </w:rPr>
        <w:commentReference w:id="29"/>
      </w:r>
      <w:r w:rsidR="00DF13DD">
        <w:rPr>
          <w:rFonts w:asciiTheme="majorHAnsi" w:hAnsiTheme="majorHAnsi" w:cs="Arial"/>
        </w:rPr>
        <w:t xml:space="preserve">; and (b) </w:t>
      </w:r>
      <w:r w:rsidR="004F59AE">
        <w:rPr>
          <w:rFonts w:asciiTheme="majorHAnsi" w:hAnsiTheme="majorHAnsi" w:cs="Arial"/>
        </w:rPr>
        <w:t>Provider</w:t>
      </w:r>
      <w:r w:rsidR="00DF13DD">
        <w:rPr>
          <w:rFonts w:asciiTheme="majorHAnsi" w:hAnsiTheme="majorHAnsi" w:cs="Arial"/>
        </w:rPr>
        <w:t xml:space="preserve"> </w:t>
      </w:r>
      <w:r w:rsidR="00DF13DD" w:rsidRPr="00DF13DD">
        <w:rPr>
          <w:rFonts w:asciiTheme="majorHAnsi" w:hAnsiTheme="majorHAnsi" w:cs="Arial"/>
        </w:rPr>
        <w:t>will terminate the accounts of subscribers who are repeat copyright infringers.</w:t>
      </w:r>
    </w:p>
    <w:p w14:paraId="692842CD" w14:textId="34C36B1D"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No delay, failure, or default, other than a failure to pay fees when due, will constitute a breach of this Agreement to the extent caused by acts of war, terrorism, hurricanes, earthquakes, </w:t>
      </w:r>
      <w:r w:rsidR="00B844DA">
        <w:rPr>
          <w:rFonts w:asciiTheme="majorHAnsi" w:hAnsiTheme="majorHAnsi" w:cs="Arial"/>
        </w:rPr>
        <w:t xml:space="preserve">epidemics, </w:t>
      </w:r>
      <w:r w:rsidRPr="00F65B67">
        <w:rPr>
          <w:rFonts w:asciiTheme="majorHAnsi" w:hAnsiTheme="majorHAnsi" w:cs="Arial"/>
        </w:rPr>
        <w:t xml:space="preserve">other acts of God or of nature, strikes or other labor disputes, riots or other acts of civil </w:t>
      </w:r>
      <w:r w:rsidRPr="00F65B67">
        <w:rPr>
          <w:rFonts w:asciiTheme="majorHAnsi" w:hAnsiTheme="majorHAnsi" w:cs="Arial"/>
        </w:rPr>
        <w:lastRenderedPageBreak/>
        <w:t xml:space="preserve">disorder, embargoes, </w:t>
      </w:r>
      <w:r w:rsidR="004A6BB8">
        <w:rPr>
          <w:rFonts w:asciiTheme="majorHAnsi" w:hAnsiTheme="majorHAnsi" w:cs="Arial"/>
        </w:rPr>
        <w:t xml:space="preserve">government orders responding to any of the foregoing, </w:t>
      </w:r>
      <w:r w:rsidRPr="00F65B67">
        <w:rPr>
          <w:rFonts w:asciiTheme="majorHAnsi" w:hAnsiTheme="majorHAnsi" w:cs="Arial"/>
        </w:rPr>
        <w:t>or other causes beyond the performing party’s reasonable control.</w:t>
      </w:r>
    </w:p>
    <w:p w14:paraId="48979753" w14:textId="6AC02D7E"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0"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w:t>
      </w:r>
      <w:r w:rsidR="004F59AE">
        <w:rPr>
          <w:rFonts w:asciiTheme="majorHAnsi" w:hAnsiTheme="majorHAnsi" w:cs="Arial"/>
        </w:rPr>
        <w:t>Provider</w:t>
      </w:r>
      <w:r w:rsidRPr="00F65B67">
        <w:rPr>
          <w:rFonts w:asciiTheme="majorHAnsi" w:hAnsiTheme="majorHAnsi" w:cs="Arial"/>
        </w:rPr>
        <w:t xml:space="preserve">’s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7E0C8C" w:rsidRPr="007E0C8C">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30"/>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56BD84EB"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1"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7E0C8C">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31"/>
      <w:r w:rsidR="00793311">
        <w:rPr>
          <w:rFonts w:asciiTheme="majorHAnsi" w:hAnsiTheme="majorHAnsi" w:cs="Arial"/>
        </w:rPr>
        <w:t>.</w:t>
      </w:r>
    </w:p>
    <w:p w14:paraId="5DDDB740" w14:textId="10833F6E"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xml:space="preserve">. In the event of any conflict between this Agreement and any </w:t>
      </w:r>
      <w:r w:rsidR="004F59AE">
        <w:rPr>
          <w:rFonts w:asciiTheme="majorHAnsi" w:hAnsiTheme="majorHAnsi" w:cs="Arial"/>
        </w:rPr>
        <w:t>Provider</w:t>
      </w:r>
      <w:r w:rsidRPr="00F65B67">
        <w:rPr>
          <w:rFonts w:asciiTheme="majorHAnsi" w:hAnsiTheme="majorHAnsi" w:cs="Arial"/>
        </w:rPr>
        <w:t xml:space="preserve">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2"/>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32"/>
      <w:r w:rsidR="007C02E7">
        <w:rPr>
          <w:rStyle w:val="CommentReference"/>
        </w:rPr>
        <w:commentReference w:id="32"/>
      </w:r>
    </w:p>
    <w:p w14:paraId="3720D281" w14:textId="26DF68C2"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w:t>
      </w:r>
      <w:r w:rsidR="004F59AE">
        <w:rPr>
          <w:rFonts w:asciiTheme="majorHAnsi" w:hAnsiTheme="majorHAnsi" w:cs="Arial"/>
        </w:rPr>
        <w:t>SaaS</w:t>
      </w:r>
      <w:r w:rsidRPr="00F65B67">
        <w:rPr>
          <w:rFonts w:asciiTheme="majorHAnsi" w:hAnsiTheme="majorHAnsi" w:cs="Arial"/>
        </w:rPr>
        <w:t xml:space="preserve"> in violation of any U.S. law or regulation; or (b) export any software provided by </w:t>
      </w:r>
      <w:r w:rsidR="004F59AE">
        <w:rPr>
          <w:rFonts w:asciiTheme="majorHAnsi" w:hAnsiTheme="majorHAnsi" w:cs="Arial"/>
        </w:rPr>
        <w:t>Provider</w:t>
      </w:r>
      <w:r w:rsidRPr="00F65B67">
        <w:rPr>
          <w:rFonts w:asciiTheme="majorHAnsi" w:hAnsiTheme="majorHAnsi" w:cs="Arial"/>
        </w:rPr>
        <w:t xml:space="preserve">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w:t>
      </w:r>
      <w:r w:rsidR="004F59AE">
        <w:rPr>
          <w:rFonts w:asciiTheme="majorHAnsi" w:hAnsiTheme="majorHAnsi" w:cs="Arial"/>
        </w:rPr>
        <w:t>SaaS</w:t>
      </w:r>
      <w:r w:rsidRPr="00F65B67">
        <w:rPr>
          <w:rFonts w:asciiTheme="majorHAnsi" w:hAnsiTheme="majorHAnsi" w:cs="Arial"/>
        </w:rPr>
        <w:t xml:space="preserve">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30ACFCB5"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33"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amend this Agreement from time to time by posting an amended version at its Website and sending Customer written notice thereof. Such amendment will be </w:t>
      </w:r>
      <w:r w:rsidRPr="00F65B67">
        <w:rPr>
          <w:rFonts w:asciiTheme="majorHAnsi" w:hAnsiTheme="majorHAnsi" w:cs="Arial"/>
        </w:rPr>
        <w:lastRenderedPageBreak/>
        <w:t>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w:t>
      </w:r>
      <w:r w:rsidR="004F59AE">
        <w:rPr>
          <w:rFonts w:asciiTheme="majorHAnsi" w:hAnsiTheme="majorHAnsi" w:cs="Arial"/>
        </w:rPr>
        <w:t>Provider</w:t>
      </w:r>
      <w:r w:rsidRPr="00F65B67">
        <w:rPr>
          <w:rFonts w:asciiTheme="majorHAnsi" w:hAnsiTheme="majorHAnsi" w:cs="Arial"/>
        </w:rPr>
        <w:t xml:space="preserve">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7E0C8C" w:rsidRPr="007E0C8C">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w:t>
      </w:r>
      <w:r w:rsidR="004F59AE">
        <w:rPr>
          <w:rFonts w:asciiTheme="majorHAnsi" w:hAnsiTheme="majorHAnsi" w:cs="Arial"/>
        </w:rPr>
        <w:t>Provider</w:t>
      </w:r>
      <w:r w:rsidRPr="00F65B67">
        <w:rPr>
          <w:rFonts w:asciiTheme="majorHAnsi" w:hAnsiTheme="majorHAnsi" w:cs="Arial"/>
        </w:rPr>
        <w:t xml:space="preserve">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7E0C8C">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33"/>
    </w:p>
    <w:sectPr w:rsidR="00791E94" w:rsidRPr="00F65B67"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EA3363A" w14:textId="3E3DAA27" w:rsidR="000D5C1A" w:rsidRDefault="000D5C1A">
      <w:pPr>
        <w:pStyle w:val="CommentText"/>
      </w:pPr>
      <w:r>
        <w:rPr>
          <w:rStyle w:val="CommentReference"/>
        </w:rPr>
        <w:annotationRef/>
      </w:r>
      <w:r>
        <w:t>Identify Provider’s software-as-a-service.</w:t>
      </w:r>
    </w:p>
  </w:comment>
  <w:comment w:id="8" w:author="Author" w:initials="A">
    <w:p w14:paraId="1313F897" w14:textId="77777777" w:rsidR="003F2B93" w:rsidRDefault="003F2B93" w:rsidP="003F2B93">
      <w:pPr>
        <w:pStyle w:val="CommentText"/>
      </w:pPr>
      <w:r>
        <w:rPr>
          <w:rStyle w:val="CommentReference"/>
        </w:rPr>
        <w:annotationRef/>
      </w:r>
      <w:r>
        <w:t>L</w:t>
      </w:r>
      <w:r w:rsidRPr="00585A17">
        <w:t xml:space="preserve">ist the data governed by the </w:t>
      </w:r>
      <w:r>
        <w:t>P</w:t>
      </w:r>
      <w:r w:rsidRPr="00585A17">
        <w:t>rivacy/</w:t>
      </w:r>
      <w:r>
        <w:t>S</w:t>
      </w:r>
      <w:r w:rsidRPr="00585A17">
        <w:t xml:space="preserve">ecurity </w:t>
      </w:r>
      <w:r>
        <w:t>L</w:t>
      </w:r>
      <w:r w:rsidRPr="00585A17">
        <w:t>aw in question</w:t>
      </w:r>
      <w:r>
        <w:t>. If not applicable, delete this sentence.</w:t>
      </w:r>
    </w:p>
  </w:comment>
  <w:comment w:id="9" w:author="Author" w:initials="A">
    <w:p w14:paraId="003465BE" w14:textId="77777777" w:rsidR="003F2B93" w:rsidRDefault="003F2B93" w:rsidP="003F2B93">
      <w:pPr>
        <w:pStyle w:val="CommentText"/>
      </w:pPr>
      <w:r>
        <w:rPr>
          <w:rStyle w:val="CommentReference"/>
        </w:rPr>
        <w:annotationRef/>
      </w:r>
      <w:r>
        <w:t>Insert data that should not be included – e.g., protected health information (PHE) under HIPAA, social security numbers.</w:t>
      </w:r>
    </w:p>
  </w:comment>
  <w:comment w:id="10" w:author="Author" w:initials="A">
    <w:p w14:paraId="752FD5EE" w14:textId="77777777" w:rsidR="003F2B93" w:rsidRDefault="003F2B93" w:rsidP="003F2B93">
      <w:pPr>
        <w:pStyle w:val="CommentText"/>
      </w:pPr>
      <w:r>
        <w:rPr>
          <w:rStyle w:val="CommentReference"/>
        </w:rPr>
        <w:annotationRef/>
      </w:r>
      <w:r>
        <w:t>Insert statutes governing Excluded Data.</w:t>
      </w:r>
    </w:p>
  </w:comment>
  <w:comment w:id="29" w:author="Author" w:initials="A">
    <w:p w14:paraId="25780939" w14:textId="55ED3F35" w:rsidR="00DF13DD" w:rsidRDefault="00DF13DD">
      <w:pPr>
        <w:pStyle w:val="CommentText"/>
      </w:pPr>
      <w:r>
        <w:rPr>
          <w:rStyle w:val="CommentReference"/>
        </w:rPr>
        <w:annotationRef/>
      </w:r>
      <w:r w:rsidR="00D412E8" w:rsidRPr="00D412E8">
        <w:t>If the vendor is registered with the Library of Congress under the Digital Mil</w:t>
      </w:r>
      <w:r w:rsidR="00D412E8">
        <w:t>l</w:t>
      </w:r>
      <w:r w:rsidR="00D412E8" w:rsidRPr="00D412E8">
        <w:t>ennium Copyright Act, insert the name of the registered agent and/or his or her department, address, phone number, and e-mail address. If the vendor is not registered (which is lik</w:t>
      </w:r>
      <w:r w:rsidR="00D412E8">
        <w:t>e</w:t>
      </w:r>
      <w:r w:rsidR="00D412E8" w:rsidRPr="00D412E8">
        <w:t>ly a mistake), delete this sentence</w:t>
      </w:r>
      <w:r w:rsidR="00D412E8">
        <w:t>.</w:t>
      </w:r>
    </w:p>
  </w:comment>
  <w:comment w:id="32"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3363A" w15:done="0"/>
  <w15:commentEx w15:paraId="1313F897" w15:done="0"/>
  <w15:commentEx w15:paraId="003465BE" w15:done="0"/>
  <w15:commentEx w15:paraId="752FD5EE" w15:done="0"/>
  <w15:commentEx w15:paraId="25780939" w15:done="0"/>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3363A" w16cid:durableId="2428241F"/>
  <w16cid:commentId w16cid:paraId="1313F897" w16cid:durableId="241077DA"/>
  <w16cid:commentId w16cid:paraId="003465BE" w16cid:durableId="241078DE"/>
  <w16cid:commentId w16cid:paraId="752FD5EE" w16cid:durableId="2410792D"/>
  <w16cid:commentId w16cid:paraId="25780939" w16cid:durableId="2099289C"/>
  <w16cid:commentId w16cid:paraId="553D899F" w16cid:durableId="1DA48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B746" w14:textId="77777777" w:rsidR="00AB43E1" w:rsidRDefault="00AB43E1">
      <w:pPr>
        <w:spacing w:after="0" w:line="240" w:lineRule="auto"/>
      </w:pPr>
      <w:r>
        <w:separator/>
      </w:r>
    </w:p>
  </w:endnote>
  <w:endnote w:type="continuationSeparator" w:id="0">
    <w:p w14:paraId="4CC1A9AF" w14:textId="77777777" w:rsidR="00AB43E1" w:rsidRDefault="00AB43E1">
      <w:pPr>
        <w:spacing w:after="0" w:line="240" w:lineRule="auto"/>
      </w:pPr>
      <w:r>
        <w:continuationSeparator/>
      </w:r>
    </w:p>
  </w:endnote>
  <w:endnote w:type="continuationNotice" w:id="1">
    <w:p w14:paraId="1CA52D25" w14:textId="77777777" w:rsidR="00AB43E1" w:rsidRDefault="00AB4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C0A" w14:textId="7BD2928F"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794E88">
      <w:rPr>
        <w:noProof/>
        <w:sz w:val="18"/>
        <w:szCs w:val="18"/>
      </w:rPr>
      <w:t>SaaS.ToS-Simple.TechContractsHandbook-2021.04.26</w:t>
    </w:r>
    <w:r w:rsidRPr="00AA3556">
      <w:rPr>
        <w:sz w:val="18"/>
        <w:szCs w:val="18"/>
      </w:rPr>
      <w:fldChar w:fldCharType="end"/>
    </w:r>
  </w:p>
  <w:p w14:paraId="2425F086" w14:textId="5135E809"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w:t>
    </w:r>
    <w:r w:rsidR="00A831F1">
      <w:rPr>
        <w:sz w:val="18"/>
        <w:szCs w:val="18"/>
      </w:rPr>
      <w:t>2</w:t>
    </w:r>
    <w:r w:rsidR="00CB1698">
      <w:rPr>
        <w:sz w:val="18"/>
        <w:szCs w:val="18"/>
      </w:rPr>
      <w:t>1</w:t>
    </w:r>
    <w:r w:rsidR="00F42165">
      <w:rPr>
        <w:sz w:val="18"/>
        <w:szCs w:val="18"/>
      </w:rPr>
      <w:t xml:space="preserve"> </w:t>
    </w:r>
    <w:r w:rsidR="00E62635">
      <w:rPr>
        <w:sz w:val="18"/>
        <w:szCs w:val="18"/>
      </w:rPr>
      <w:t>Tech Contracts Academy</w:t>
    </w:r>
    <w:r w:rsidR="00CB1698" w:rsidRPr="00CB1698">
      <w:rPr>
        <w:sz w:val="18"/>
        <w:szCs w:val="18"/>
        <w:vertAlign w:val="superscript"/>
      </w:rPr>
      <w:t>®</w:t>
    </w:r>
    <w:r w:rsidR="00E62635">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0CB8" w14:textId="77777777" w:rsidR="00AB43E1" w:rsidRDefault="00AB43E1">
      <w:pPr>
        <w:spacing w:after="0" w:line="240" w:lineRule="auto"/>
      </w:pPr>
      <w:r>
        <w:separator/>
      </w:r>
    </w:p>
  </w:footnote>
  <w:footnote w:type="continuationSeparator" w:id="0">
    <w:p w14:paraId="3072AE13" w14:textId="77777777" w:rsidR="00AB43E1" w:rsidRDefault="00AB43E1">
      <w:pPr>
        <w:spacing w:after="0" w:line="240" w:lineRule="auto"/>
      </w:pPr>
      <w:r>
        <w:continuationSeparator/>
      </w:r>
    </w:p>
  </w:footnote>
  <w:footnote w:type="continuationNotice" w:id="1">
    <w:p w14:paraId="49036721" w14:textId="77777777" w:rsidR="00AB43E1" w:rsidRDefault="00AB4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52C" w14:textId="6539C7D4" w:rsidR="0078144B" w:rsidRDefault="00441E9F">
    <w:pPr>
      <w:pStyle w:val="Header"/>
    </w:pPr>
    <w:r>
      <w:t xml:space="preserve">Revised </w:t>
    </w:r>
    <w:r w:rsidR="00CB1698">
      <w:t xml:space="preserve">April </w:t>
    </w:r>
    <w:r w:rsidR="00794E88">
      <w:t>26</w:t>
    </w:r>
    <w:r w:rsidR="00CB1698">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D5C1A"/>
    <w:rsid w:val="000E0F42"/>
    <w:rsid w:val="000E736F"/>
    <w:rsid w:val="000F04E0"/>
    <w:rsid w:val="000F5C4B"/>
    <w:rsid w:val="00116C13"/>
    <w:rsid w:val="00117B1C"/>
    <w:rsid w:val="00122F49"/>
    <w:rsid w:val="00151F80"/>
    <w:rsid w:val="001521E2"/>
    <w:rsid w:val="00153AD4"/>
    <w:rsid w:val="00164974"/>
    <w:rsid w:val="001819B4"/>
    <w:rsid w:val="00183CB2"/>
    <w:rsid w:val="00186792"/>
    <w:rsid w:val="0019369C"/>
    <w:rsid w:val="00193B02"/>
    <w:rsid w:val="001A45D1"/>
    <w:rsid w:val="001A6379"/>
    <w:rsid w:val="001B4BAE"/>
    <w:rsid w:val="001B51EC"/>
    <w:rsid w:val="001B6012"/>
    <w:rsid w:val="001B6345"/>
    <w:rsid w:val="001C37F9"/>
    <w:rsid w:val="001C46C4"/>
    <w:rsid w:val="001D130B"/>
    <w:rsid w:val="001E16BF"/>
    <w:rsid w:val="001E2693"/>
    <w:rsid w:val="001E431F"/>
    <w:rsid w:val="001E6250"/>
    <w:rsid w:val="001E6E41"/>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91D"/>
    <w:rsid w:val="002A4A9B"/>
    <w:rsid w:val="002B28A5"/>
    <w:rsid w:val="002C17AE"/>
    <w:rsid w:val="002C4D59"/>
    <w:rsid w:val="002C76CA"/>
    <w:rsid w:val="002D1980"/>
    <w:rsid w:val="002D7D63"/>
    <w:rsid w:val="002F02A2"/>
    <w:rsid w:val="002F17DB"/>
    <w:rsid w:val="002F46EA"/>
    <w:rsid w:val="002F4D62"/>
    <w:rsid w:val="00313E2F"/>
    <w:rsid w:val="003165E4"/>
    <w:rsid w:val="00326E50"/>
    <w:rsid w:val="00331C87"/>
    <w:rsid w:val="00331F0C"/>
    <w:rsid w:val="003339FE"/>
    <w:rsid w:val="00352633"/>
    <w:rsid w:val="00353EBE"/>
    <w:rsid w:val="003774D1"/>
    <w:rsid w:val="0039117C"/>
    <w:rsid w:val="00392315"/>
    <w:rsid w:val="0039324E"/>
    <w:rsid w:val="003A657F"/>
    <w:rsid w:val="003B4CF7"/>
    <w:rsid w:val="003D0342"/>
    <w:rsid w:val="003D3EE6"/>
    <w:rsid w:val="003D455B"/>
    <w:rsid w:val="003E0167"/>
    <w:rsid w:val="003F2193"/>
    <w:rsid w:val="003F2B93"/>
    <w:rsid w:val="003F4105"/>
    <w:rsid w:val="003F4406"/>
    <w:rsid w:val="003F6076"/>
    <w:rsid w:val="004040A4"/>
    <w:rsid w:val="00405C64"/>
    <w:rsid w:val="00410E49"/>
    <w:rsid w:val="0041361C"/>
    <w:rsid w:val="00413BFD"/>
    <w:rsid w:val="00420838"/>
    <w:rsid w:val="0042594C"/>
    <w:rsid w:val="00431B21"/>
    <w:rsid w:val="00441E9F"/>
    <w:rsid w:val="00445DBF"/>
    <w:rsid w:val="00447665"/>
    <w:rsid w:val="004558F2"/>
    <w:rsid w:val="00455A14"/>
    <w:rsid w:val="00461C72"/>
    <w:rsid w:val="00461FA6"/>
    <w:rsid w:val="00463E14"/>
    <w:rsid w:val="00472190"/>
    <w:rsid w:val="004737C1"/>
    <w:rsid w:val="00480E6E"/>
    <w:rsid w:val="00493184"/>
    <w:rsid w:val="004939DC"/>
    <w:rsid w:val="004A2725"/>
    <w:rsid w:val="004A40F3"/>
    <w:rsid w:val="004A6BB8"/>
    <w:rsid w:val="004B4571"/>
    <w:rsid w:val="004B5999"/>
    <w:rsid w:val="004C24B1"/>
    <w:rsid w:val="004C4096"/>
    <w:rsid w:val="004D6416"/>
    <w:rsid w:val="004F40B6"/>
    <w:rsid w:val="004F59AE"/>
    <w:rsid w:val="004F5A75"/>
    <w:rsid w:val="004F6460"/>
    <w:rsid w:val="004F677A"/>
    <w:rsid w:val="00501454"/>
    <w:rsid w:val="005039B5"/>
    <w:rsid w:val="00504BEF"/>
    <w:rsid w:val="005145C3"/>
    <w:rsid w:val="00524717"/>
    <w:rsid w:val="00527E2A"/>
    <w:rsid w:val="005306B7"/>
    <w:rsid w:val="00545268"/>
    <w:rsid w:val="00550CC7"/>
    <w:rsid w:val="0056088A"/>
    <w:rsid w:val="00571A0D"/>
    <w:rsid w:val="005738B7"/>
    <w:rsid w:val="00577BAE"/>
    <w:rsid w:val="00577DB8"/>
    <w:rsid w:val="00580A3C"/>
    <w:rsid w:val="00581224"/>
    <w:rsid w:val="00582326"/>
    <w:rsid w:val="005A1507"/>
    <w:rsid w:val="005A238D"/>
    <w:rsid w:val="005A4B1A"/>
    <w:rsid w:val="005B06BB"/>
    <w:rsid w:val="005C0624"/>
    <w:rsid w:val="005C18FD"/>
    <w:rsid w:val="005C60E7"/>
    <w:rsid w:val="005D08A3"/>
    <w:rsid w:val="005D1B8F"/>
    <w:rsid w:val="005D2AAD"/>
    <w:rsid w:val="005D3297"/>
    <w:rsid w:val="005D72E7"/>
    <w:rsid w:val="005E202D"/>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1F1F"/>
    <w:rsid w:val="006C21BE"/>
    <w:rsid w:val="006C5F83"/>
    <w:rsid w:val="006D0CFC"/>
    <w:rsid w:val="006D3BBC"/>
    <w:rsid w:val="006E22F0"/>
    <w:rsid w:val="00702D11"/>
    <w:rsid w:val="007079A3"/>
    <w:rsid w:val="0071014B"/>
    <w:rsid w:val="00710E90"/>
    <w:rsid w:val="0071754D"/>
    <w:rsid w:val="00723C9B"/>
    <w:rsid w:val="007339DC"/>
    <w:rsid w:val="007402AF"/>
    <w:rsid w:val="007402CD"/>
    <w:rsid w:val="00740A98"/>
    <w:rsid w:val="007446E9"/>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94E88"/>
    <w:rsid w:val="007A406B"/>
    <w:rsid w:val="007B1AA9"/>
    <w:rsid w:val="007B3796"/>
    <w:rsid w:val="007B76C3"/>
    <w:rsid w:val="007C02E7"/>
    <w:rsid w:val="007C1C46"/>
    <w:rsid w:val="007C5CFB"/>
    <w:rsid w:val="007D115C"/>
    <w:rsid w:val="007D2B80"/>
    <w:rsid w:val="007E0C8C"/>
    <w:rsid w:val="007E4384"/>
    <w:rsid w:val="007E44DD"/>
    <w:rsid w:val="007E5976"/>
    <w:rsid w:val="007E7F0D"/>
    <w:rsid w:val="007F1050"/>
    <w:rsid w:val="007F25EB"/>
    <w:rsid w:val="007F35F7"/>
    <w:rsid w:val="007F5F71"/>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2E0D"/>
    <w:rsid w:val="008B76FF"/>
    <w:rsid w:val="008B7A32"/>
    <w:rsid w:val="008C7B53"/>
    <w:rsid w:val="008D033A"/>
    <w:rsid w:val="008D14AF"/>
    <w:rsid w:val="008E7FDD"/>
    <w:rsid w:val="008F1111"/>
    <w:rsid w:val="008F489B"/>
    <w:rsid w:val="008F70EF"/>
    <w:rsid w:val="00903B7F"/>
    <w:rsid w:val="009125AD"/>
    <w:rsid w:val="00922672"/>
    <w:rsid w:val="00922FA5"/>
    <w:rsid w:val="00933963"/>
    <w:rsid w:val="00935184"/>
    <w:rsid w:val="00946349"/>
    <w:rsid w:val="00947454"/>
    <w:rsid w:val="00954114"/>
    <w:rsid w:val="00964C57"/>
    <w:rsid w:val="00970AEE"/>
    <w:rsid w:val="00970E64"/>
    <w:rsid w:val="00981609"/>
    <w:rsid w:val="00986BC4"/>
    <w:rsid w:val="0098722B"/>
    <w:rsid w:val="00987DEB"/>
    <w:rsid w:val="00997980"/>
    <w:rsid w:val="009A491F"/>
    <w:rsid w:val="009B2ADE"/>
    <w:rsid w:val="009C0272"/>
    <w:rsid w:val="009C2EE9"/>
    <w:rsid w:val="009C5073"/>
    <w:rsid w:val="009D1D85"/>
    <w:rsid w:val="009D3757"/>
    <w:rsid w:val="009D3A88"/>
    <w:rsid w:val="009D3FD8"/>
    <w:rsid w:val="009E7F24"/>
    <w:rsid w:val="009F6CFB"/>
    <w:rsid w:val="009F6DC5"/>
    <w:rsid w:val="009F73F7"/>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0FFB"/>
    <w:rsid w:val="00A63BCB"/>
    <w:rsid w:val="00A67639"/>
    <w:rsid w:val="00A678C6"/>
    <w:rsid w:val="00A72B4C"/>
    <w:rsid w:val="00A735DE"/>
    <w:rsid w:val="00A73E62"/>
    <w:rsid w:val="00A8188A"/>
    <w:rsid w:val="00A831F1"/>
    <w:rsid w:val="00A865F5"/>
    <w:rsid w:val="00A90156"/>
    <w:rsid w:val="00A92D49"/>
    <w:rsid w:val="00A94A6C"/>
    <w:rsid w:val="00A968E2"/>
    <w:rsid w:val="00A97317"/>
    <w:rsid w:val="00AA3556"/>
    <w:rsid w:val="00AB075F"/>
    <w:rsid w:val="00AB3078"/>
    <w:rsid w:val="00AB43E1"/>
    <w:rsid w:val="00AD7724"/>
    <w:rsid w:val="00AE6117"/>
    <w:rsid w:val="00AF2C76"/>
    <w:rsid w:val="00AF747B"/>
    <w:rsid w:val="00B00A9E"/>
    <w:rsid w:val="00B030DD"/>
    <w:rsid w:val="00B03B80"/>
    <w:rsid w:val="00B05A40"/>
    <w:rsid w:val="00B10080"/>
    <w:rsid w:val="00B100AF"/>
    <w:rsid w:val="00B11536"/>
    <w:rsid w:val="00B12548"/>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3853"/>
    <w:rsid w:val="00B56918"/>
    <w:rsid w:val="00B64429"/>
    <w:rsid w:val="00B6495B"/>
    <w:rsid w:val="00B7235B"/>
    <w:rsid w:val="00B82815"/>
    <w:rsid w:val="00B844DA"/>
    <w:rsid w:val="00BA25E1"/>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3E31"/>
    <w:rsid w:val="00C3521E"/>
    <w:rsid w:val="00C43B14"/>
    <w:rsid w:val="00C5440E"/>
    <w:rsid w:val="00C60EA6"/>
    <w:rsid w:val="00C645B7"/>
    <w:rsid w:val="00C84794"/>
    <w:rsid w:val="00C87D23"/>
    <w:rsid w:val="00C94532"/>
    <w:rsid w:val="00CB1698"/>
    <w:rsid w:val="00CB30A4"/>
    <w:rsid w:val="00CB3549"/>
    <w:rsid w:val="00CC26F2"/>
    <w:rsid w:val="00CD20A9"/>
    <w:rsid w:val="00CD4C15"/>
    <w:rsid w:val="00CD7517"/>
    <w:rsid w:val="00CE5A46"/>
    <w:rsid w:val="00CF0C7E"/>
    <w:rsid w:val="00CF1EEB"/>
    <w:rsid w:val="00D01F78"/>
    <w:rsid w:val="00D23CCE"/>
    <w:rsid w:val="00D25AEF"/>
    <w:rsid w:val="00D412E8"/>
    <w:rsid w:val="00D4222C"/>
    <w:rsid w:val="00D4642A"/>
    <w:rsid w:val="00D47A13"/>
    <w:rsid w:val="00D47D45"/>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13DD"/>
    <w:rsid w:val="00DF7331"/>
    <w:rsid w:val="00DF79CD"/>
    <w:rsid w:val="00E032D4"/>
    <w:rsid w:val="00E0572B"/>
    <w:rsid w:val="00E07656"/>
    <w:rsid w:val="00E10364"/>
    <w:rsid w:val="00E234CA"/>
    <w:rsid w:val="00E27C40"/>
    <w:rsid w:val="00E3089D"/>
    <w:rsid w:val="00E353B1"/>
    <w:rsid w:val="00E43D09"/>
    <w:rsid w:val="00E62146"/>
    <w:rsid w:val="00E62635"/>
    <w:rsid w:val="00E730B3"/>
    <w:rsid w:val="00E95A84"/>
    <w:rsid w:val="00E97A44"/>
    <w:rsid w:val="00EB318A"/>
    <w:rsid w:val="00EB37D7"/>
    <w:rsid w:val="00EB777C"/>
    <w:rsid w:val="00ED3545"/>
    <w:rsid w:val="00ED47FB"/>
    <w:rsid w:val="00ED687F"/>
    <w:rsid w:val="00ED73A8"/>
    <w:rsid w:val="00EE0A49"/>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A7532"/>
    <w:rsid w:val="00FB6C5F"/>
    <w:rsid w:val="00FC6324"/>
    <w:rsid w:val="00FD42F9"/>
    <w:rsid w:val="00FD588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2021-05-10T19:22:00Z</dcterms:created>
  <dcterms:modified xsi:type="dcterms:W3CDTF">2021-05-10T19:22:00Z</dcterms:modified>
</cp:coreProperties>
</file>